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98F3E" w14:textId="230E0843" w:rsidR="00DB7A8D" w:rsidRPr="00D130A7" w:rsidRDefault="00DB7A8D" w:rsidP="00DB7A8D">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10</w:t>
      </w:r>
      <w:r>
        <w:tab/>
      </w:r>
      <w:r w:rsidRPr="00AF6FB0">
        <w:rPr>
          <w:rFonts w:ascii="Arial" w:hAnsi="Arial" w:cs="Arial"/>
          <w:b/>
          <w:bCs/>
          <w:sz w:val="24"/>
          <w:szCs w:val="24"/>
        </w:rPr>
        <w:t>R4-240</w:t>
      </w:r>
      <w:r w:rsidR="0021243A">
        <w:rPr>
          <w:rFonts w:ascii="Arial" w:hAnsi="Arial" w:cs="Arial"/>
          <w:b/>
          <w:bCs/>
          <w:sz w:val="24"/>
          <w:szCs w:val="24"/>
          <w:lang w:eastAsia="ja-JP"/>
        </w:rPr>
        <w:t>1976</w:t>
      </w:r>
    </w:p>
    <w:p w14:paraId="12993D0E" w14:textId="77777777" w:rsidR="00DB7A8D" w:rsidRPr="00D130A7" w:rsidRDefault="00DB7A8D" w:rsidP="00DB7A8D">
      <w:pPr>
        <w:tabs>
          <w:tab w:val="right" w:pos="9630"/>
        </w:tabs>
        <w:spacing w:after="0"/>
        <w:jc w:val="both"/>
        <w:rPr>
          <w:rFonts w:ascii="Arial" w:hAnsi="Arial"/>
          <w:b/>
          <w:bCs/>
          <w:sz w:val="24"/>
          <w:szCs w:val="24"/>
          <w:lang w:val="en-US"/>
        </w:rPr>
      </w:pPr>
      <w:r w:rsidRPr="000A4A19">
        <w:rPr>
          <w:rFonts w:ascii="Arial" w:eastAsia="SimSun" w:hAnsi="Arial" w:cs="Arial"/>
          <w:b/>
          <w:sz w:val="24"/>
          <w:szCs w:val="24"/>
          <w:lang w:eastAsia="zh-CN"/>
        </w:rPr>
        <w:t>Athens, GR, 26 Feb</w:t>
      </w:r>
      <w:r>
        <w:rPr>
          <w:rFonts w:ascii="Arial" w:eastAsia="SimSun" w:hAnsi="Arial" w:cs="Arial"/>
          <w:b/>
          <w:sz w:val="24"/>
          <w:szCs w:val="24"/>
          <w:lang w:eastAsia="zh-CN"/>
        </w:rPr>
        <w:t>.</w:t>
      </w:r>
      <w:r w:rsidRPr="000A4A19">
        <w:rPr>
          <w:rFonts w:ascii="Arial" w:eastAsia="SimSun" w:hAnsi="Arial" w:cs="Arial"/>
          <w:b/>
          <w:sz w:val="24"/>
          <w:szCs w:val="24"/>
          <w:lang w:eastAsia="zh-CN"/>
        </w:rPr>
        <w:t xml:space="preserve"> – 01 </w:t>
      </w:r>
      <w:proofErr w:type="gramStart"/>
      <w:r w:rsidRPr="000A4A19">
        <w:rPr>
          <w:rFonts w:ascii="Arial" w:eastAsia="SimSun" w:hAnsi="Arial" w:cs="Arial"/>
          <w:b/>
          <w:sz w:val="24"/>
          <w:szCs w:val="24"/>
          <w:lang w:eastAsia="zh-CN"/>
        </w:rPr>
        <w:t>Mar</w:t>
      </w:r>
      <w:r>
        <w:rPr>
          <w:rFonts w:ascii="Arial" w:eastAsia="SimSun" w:hAnsi="Arial" w:cs="Arial"/>
          <w:b/>
          <w:sz w:val="24"/>
          <w:szCs w:val="24"/>
          <w:lang w:eastAsia="zh-CN"/>
        </w:rPr>
        <w:t>.</w:t>
      </w:r>
      <w:r w:rsidRPr="000A4A19">
        <w:rPr>
          <w:rFonts w:ascii="Arial" w:eastAsia="SimSun" w:hAnsi="Arial" w:cs="Arial"/>
          <w:b/>
          <w:sz w:val="24"/>
          <w:szCs w:val="24"/>
          <w:lang w:eastAsia="zh-CN"/>
        </w:rPr>
        <w:t>,</w:t>
      </w:r>
      <w:proofErr w:type="gramEnd"/>
      <w:r w:rsidRPr="000A4A19">
        <w:rPr>
          <w:rFonts w:ascii="Arial" w:eastAsia="SimSun" w:hAnsi="Arial" w:cs="Arial"/>
          <w:b/>
          <w:sz w:val="24"/>
          <w:szCs w:val="24"/>
          <w:lang w:eastAsia="zh-CN"/>
        </w:rPr>
        <w:t xml:space="preserve"> 2024</w:t>
      </w:r>
    </w:p>
    <w:p w14:paraId="5C98555D" w14:textId="0D8E2AC8" w:rsidR="00214859" w:rsidRPr="00D130A7" w:rsidRDefault="00DB7A8D" w:rsidP="00DB7A8D">
      <w:pPr>
        <w:tabs>
          <w:tab w:val="left" w:pos="1985"/>
        </w:tabs>
        <w:jc w:val="both"/>
        <w:rPr>
          <w:rFonts w:ascii="Arial" w:hAnsi="Arial"/>
          <w:sz w:val="24"/>
          <w:lang w:val="en-US" w:eastAsia="ja-JP"/>
        </w:rPr>
      </w:pPr>
      <w:r w:rsidRPr="338B7BC8">
        <w:rPr>
          <w:rFonts w:ascii="Arial" w:hAnsi="Arial"/>
          <w:b/>
          <w:bCs/>
          <w:sz w:val="24"/>
          <w:szCs w:val="24"/>
          <w:lang w:val="en-US"/>
        </w:rPr>
        <w:t>Agenda item:</w:t>
      </w:r>
      <w:r>
        <w:tab/>
      </w:r>
      <w:r>
        <w:rPr>
          <w:rFonts w:ascii="Arial" w:hAnsi="Arial"/>
          <w:sz w:val="24"/>
          <w:szCs w:val="24"/>
          <w:lang w:val="en-US" w:eastAsia="ja-JP"/>
        </w:rPr>
        <w:t>8.18.1.3</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1C44F52"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160416">
        <w:rPr>
          <w:rFonts w:ascii="Arial" w:hAnsi="Arial"/>
          <w:sz w:val="24"/>
          <w:lang w:val="en-US"/>
        </w:rPr>
        <w:t xml:space="preserve">Revised </w:t>
      </w:r>
      <w:r w:rsidR="003468D4" w:rsidRPr="003468D4">
        <w:rPr>
          <w:rFonts w:ascii="Arial" w:hAnsi="Arial"/>
          <w:sz w:val="24"/>
          <w:lang w:val="en-US" w:eastAsia="ja-JP"/>
        </w:rPr>
        <w:t>NR NTN enhancement workplan</w:t>
      </w:r>
    </w:p>
    <w:p w14:paraId="5CBDDE9A" w14:textId="387EB039"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C91BE7">
        <w:rPr>
          <w:rFonts w:ascii="Arial" w:hAnsi="Arial"/>
          <w:sz w:val="24"/>
          <w:lang w:val="en-US" w:eastAsia="ja-JP"/>
        </w:rPr>
        <w:t>Information</w:t>
      </w:r>
    </w:p>
    <w:p w14:paraId="7B11AF94" w14:textId="2F78FAC7" w:rsidR="00906173" w:rsidRDefault="00906173" w:rsidP="00173080">
      <w:pPr>
        <w:pStyle w:val="1"/>
        <w:numPr>
          <w:ilvl w:val="0"/>
          <w:numId w:val="1"/>
        </w:numPr>
        <w:jc w:val="both"/>
      </w:pPr>
      <w:r w:rsidRPr="00891A01">
        <w:t>Introduction</w:t>
      </w:r>
    </w:p>
    <w:p w14:paraId="542995A5" w14:textId="35BCF045" w:rsidR="00011475" w:rsidRPr="00C91BE7" w:rsidRDefault="00BA4EF9" w:rsidP="00667C5A">
      <w:pPr>
        <w:jc w:val="both"/>
        <w:rPr>
          <w:lang w:eastAsia="ja-JP"/>
        </w:rPr>
      </w:pPr>
      <w:r>
        <w:rPr>
          <w:lang w:eastAsia="ja-JP"/>
        </w:rPr>
        <w:t>T</w:t>
      </w:r>
      <w:r w:rsidR="00673B85">
        <w:rPr>
          <w:lang w:eastAsia="ja-JP"/>
        </w:rPr>
        <w:t>his contribution</w:t>
      </w:r>
      <w:r w:rsidR="00742D87">
        <w:rPr>
          <w:lang w:eastAsia="ja-JP"/>
        </w:rPr>
        <w:t xml:space="preserve"> </w:t>
      </w:r>
      <w:r w:rsidR="001852A7">
        <w:rPr>
          <w:lang w:eastAsia="ja-JP"/>
        </w:rPr>
        <w:t>revises</w:t>
      </w:r>
      <w:r w:rsidR="00673B85">
        <w:rPr>
          <w:lang w:eastAsia="ja-JP"/>
        </w:rPr>
        <w:t xml:space="preserve"> a workplan for the Rel-18 NR-NTN-</w:t>
      </w:r>
      <w:proofErr w:type="spellStart"/>
      <w:r w:rsidR="00673B85">
        <w:rPr>
          <w:lang w:eastAsia="ja-JP"/>
        </w:rPr>
        <w:t>enh</w:t>
      </w:r>
      <w:proofErr w:type="spellEnd"/>
      <w:r w:rsidR="00673B85">
        <w:rPr>
          <w:lang w:eastAsia="ja-JP"/>
        </w:rPr>
        <w:t xml:space="preserve"> work item for RAN4</w:t>
      </w:r>
      <w:r w:rsidR="00C91BE7">
        <w:rPr>
          <w:lang w:eastAsia="ja-JP"/>
        </w:rPr>
        <w:t xml:space="preserve"> based on the WI exception [1]</w:t>
      </w:r>
      <w:r w:rsidR="00673B85">
        <w:rPr>
          <w:lang w:eastAsia="ja-JP"/>
        </w:rPr>
        <w:t xml:space="preserve">. </w:t>
      </w: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980CC30" w:rsidR="00011475" w:rsidRDefault="00011475" w:rsidP="00011475">
      <w:r w:rsidRPr="00C92175">
        <w:t>In this section</w:t>
      </w:r>
      <w:r>
        <w:t>, the</w:t>
      </w:r>
      <w:r w:rsidRPr="00C92175">
        <w:t xml:space="preserve"> RAN</w:t>
      </w:r>
      <w:r>
        <w:t>4</w:t>
      </w:r>
      <w:r w:rsidRPr="00C92175">
        <w:t xml:space="preserve"> workplan for NR</w:t>
      </w:r>
      <w:r>
        <w:t>-NTN-</w:t>
      </w:r>
      <w:proofErr w:type="spellStart"/>
      <w:r>
        <w:t>enh</w:t>
      </w:r>
      <w:proofErr w:type="spellEnd"/>
      <w:r w:rsidRPr="00C92175">
        <w:t xml:space="preserve"> WI is provided</w:t>
      </w:r>
      <w:r w:rsidR="00C91BE7">
        <w:t>. Following workplan is based on the remaining issues and additional TU request</w:t>
      </w:r>
      <w:r w:rsidRPr="00C92175">
        <w:t>:</w:t>
      </w:r>
    </w:p>
    <w:p w14:paraId="67876B40" w14:textId="594DDC87" w:rsidR="000353A8" w:rsidRPr="00C91BE7" w:rsidRDefault="00BE1863" w:rsidP="00C91BE7">
      <w:pPr>
        <w:pStyle w:val="2"/>
        <w:rPr>
          <w:bCs/>
        </w:rPr>
      </w:pPr>
      <w:r w:rsidRPr="00134B7D">
        <w:rPr>
          <w:bCs/>
        </w:rPr>
        <w:t>Coverage enhancement</w:t>
      </w: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EF1751">
        <w:tc>
          <w:tcPr>
            <w:tcW w:w="3256" w:type="dxa"/>
            <w:shd w:val="clear" w:color="auto" w:fill="BFBFBF" w:themeFill="background1" w:themeFillShade="BF"/>
          </w:tcPr>
          <w:p w14:paraId="13AE137F" w14:textId="77777777" w:rsidR="00BE1863" w:rsidRPr="00012E1E" w:rsidRDefault="00BE1863"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EF1751">
        <w:tc>
          <w:tcPr>
            <w:tcW w:w="3256" w:type="dxa"/>
            <w:shd w:val="clear" w:color="auto" w:fill="BFBFBF" w:themeFill="background1" w:themeFillShade="BF"/>
          </w:tcPr>
          <w:p w14:paraId="3590260B" w14:textId="77777777" w:rsidR="00BE1863" w:rsidRPr="00012E1E" w:rsidRDefault="00BE1863" w:rsidP="00F651B4">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shd w:val="clear" w:color="auto" w:fill="BFBFBF" w:themeFill="background1" w:themeFillShade="BF"/>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C91BE7">
        <w:tc>
          <w:tcPr>
            <w:tcW w:w="3256" w:type="dxa"/>
            <w:shd w:val="clear" w:color="auto" w:fill="BFBFBF" w:themeFill="background1" w:themeFillShade="BF"/>
          </w:tcPr>
          <w:p w14:paraId="36FAE8D5" w14:textId="77777777" w:rsidR="00BE1863" w:rsidRPr="00012E1E" w:rsidRDefault="00BE1863"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0965F355"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sidR="008F594F">
              <w:rPr>
                <w:rFonts w:eastAsia="ＭＳ 明朝"/>
                <w:lang w:eastAsia="ja-JP"/>
              </w:rPr>
              <w:t xml:space="preserve"> (0.</w:t>
            </w:r>
            <w:r w:rsidR="00C77427">
              <w:rPr>
                <w:rFonts w:eastAsia="ＭＳ 明朝" w:hint="eastAsia"/>
                <w:lang w:eastAsia="ja-JP"/>
              </w:rPr>
              <w:t>0</w:t>
            </w:r>
            <w:r w:rsidR="00C77427">
              <w:rPr>
                <w:rFonts w:eastAsia="ＭＳ 明朝"/>
                <w:lang w:eastAsia="ja-JP"/>
              </w:rPr>
              <w:t>6</w:t>
            </w:r>
            <w:r w:rsidR="008F594F">
              <w:rPr>
                <w:rFonts w:eastAsia="ＭＳ 明朝"/>
                <w:lang w:eastAsia="ja-JP"/>
              </w:rPr>
              <w:t>TU)</w:t>
            </w:r>
            <w:r>
              <w:rPr>
                <w:rFonts w:eastAsia="ＭＳ 明朝"/>
                <w:lang w:eastAsia="ja-JP"/>
              </w:rPr>
              <w:t>:</w:t>
            </w:r>
          </w:p>
          <w:p w14:paraId="7FB96383" w14:textId="062B9354" w:rsidR="00CC4F49" w:rsidRPr="001B0B39" w:rsidRDefault="00CC4F49" w:rsidP="00F651B4">
            <w:pPr>
              <w:rPr>
                <w:rFonts w:eastAsia="ＭＳ 明朝"/>
                <w:lang w:eastAsia="ja-JP"/>
              </w:rPr>
            </w:pPr>
            <w:r w:rsidRPr="001B0B39">
              <w:rPr>
                <w:rFonts w:eastAsia="ＭＳ 明朝"/>
                <w:lang w:eastAsia="ja-JP"/>
              </w:rPr>
              <w:t>Starting time depends on RAN1 study progress.</w:t>
            </w:r>
          </w:p>
          <w:p w14:paraId="5B6325D3" w14:textId="4F929E9B" w:rsidR="008F594F" w:rsidRPr="001B0B39"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r w:rsidR="00CC4F49">
              <w:rPr>
                <w:rFonts w:ascii="Times New Roman" w:eastAsia="ＭＳ 明朝" w:hAnsi="Times New Roman"/>
                <w:lang w:eastAsia="ja-JP"/>
              </w:rPr>
              <w:t xml:space="preserve"> </w:t>
            </w:r>
            <w:r w:rsidR="00CC4F49" w:rsidRPr="001B0B39">
              <w:rPr>
                <w:lang w:eastAsia="ja-JP"/>
              </w:rPr>
              <w:t xml:space="preserve">based on RAN1 study </w:t>
            </w:r>
            <w:proofErr w:type="gramStart"/>
            <w:r w:rsidR="00CC4F49" w:rsidRPr="001B0B39">
              <w:rPr>
                <w:lang w:eastAsia="ja-JP"/>
              </w:rPr>
              <w:t>conclusion</w:t>
            </w:r>
            <w:proofErr w:type="gramEnd"/>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C91BE7">
        <w:tc>
          <w:tcPr>
            <w:tcW w:w="3256" w:type="dxa"/>
            <w:shd w:val="clear" w:color="auto" w:fill="BFBFBF" w:themeFill="background1" w:themeFillShade="BF"/>
          </w:tcPr>
          <w:p w14:paraId="61685923" w14:textId="77777777" w:rsidR="00BE1863" w:rsidRPr="00012E1E" w:rsidRDefault="00BE1863" w:rsidP="00F651B4">
            <w:pPr>
              <w:rPr>
                <w:lang w:eastAsia="zh-CN"/>
              </w:rPr>
            </w:pPr>
            <w:r w:rsidRPr="00012E1E">
              <w:rPr>
                <w:b/>
                <w:lang w:eastAsia="zh-CN"/>
              </w:rPr>
              <w:t>April 2023, RAN4#106-bis</w:t>
            </w:r>
          </w:p>
        </w:tc>
        <w:tc>
          <w:tcPr>
            <w:tcW w:w="6051" w:type="dxa"/>
            <w:shd w:val="clear" w:color="auto" w:fill="BFBFBF" w:themeFill="background1" w:themeFillShade="BF"/>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2734BAC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w:t>
            </w:r>
            <w:proofErr w:type="spellStart"/>
            <w:r>
              <w:rPr>
                <w:rFonts w:ascii="Times New Roman" w:eastAsia="ＭＳ 明朝" w:hAnsi="Times New Roman"/>
                <w:lang w:eastAsia="ja-JP"/>
              </w:rPr>
              <w:t>Demod</w:t>
            </w:r>
            <w:proofErr w:type="spellEnd"/>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C91BE7">
        <w:tc>
          <w:tcPr>
            <w:tcW w:w="3256" w:type="dxa"/>
            <w:shd w:val="clear" w:color="auto" w:fill="BFBFBF" w:themeFill="background1" w:themeFillShade="BF"/>
          </w:tcPr>
          <w:p w14:paraId="0A507F3C" w14:textId="77777777" w:rsidR="00BE1863" w:rsidRPr="00012E1E" w:rsidRDefault="00BE1863" w:rsidP="00F651B4">
            <w:pPr>
              <w:rPr>
                <w:lang w:eastAsia="zh-CN"/>
              </w:rPr>
            </w:pPr>
            <w:r w:rsidRPr="00012E1E">
              <w:rPr>
                <w:b/>
                <w:lang w:eastAsia="zh-CN"/>
              </w:rPr>
              <w:t>May 2023, RAN4#107</w:t>
            </w:r>
          </w:p>
        </w:tc>
        <w:tc>
          <w:tcPr>
            <w:tcW w:w="6051" w:type="dxa"/>
            <w:shd w:val="clear" w:color="auto" w:fill="BFBFBF" w:themeFill="background1" w:themeFillShade="BF"/>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2CEF29C8"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spellStart"/>
            <w:proofErr w:type="gramStart"/>
            <w:r>
              <w:rPr>
                <w:rFonts w:ascii="Times New Roman" w:eastAsia="ＭＳ 明朝" w:hAnsi="Times New Roman"/>
                <w:lang w:eastAsia="ja-JP"/>
              </w:rPr>
              <w:t>Demod</w:t>
            </w:r>
            <w:proofErr w:type="spellEnd"/>
            <w:proofErr w:type="gramEnd"/>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C91BE7">
        <w:tc>
          <w:tcPr>
            <w:tcW w:w="3256" w:type="dxa"/>
            <w:shd w:val="clear" w:color="auto" w:fill="BFBFBF" w:themeFill="background1" w:themeFillShade="BF"/>
          </w:tcPr>
          <w:p w14:paraId="6A422C2E" w14:textId="77777777" w:rsidR="00BE1863" w:rsidRPr="00012E1E" w:rsidRDefault="00BE1863" w:rsidP="00F651B4">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6E22B94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C91BE7">
        <w:tc>
          <w:tcPr>
            <w:tcW w:w="3256" w:type="dxa"/>
            <w:shd w:val="clear" w:color="auto" w:fill="BFBFBF" w:themeFill="background1" w:themeFillShade="BF"/>
          </w:tcPr>
          <w:p w14:paraId="212B388B" w14:textId="77777777" w:rsidR="00BE1863" w:rsidRPr="00012E1E" w:rsidRDefault="00BE1863"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452B51B4"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C91BE7">
        <w:tc>
          <w:tcPr>
            <w:tcW w:w="3256" w:type="dxa"/>
            <w:shd w:val="clear" w:color="auto" w:fill="BFBFBF" w:themeFill="background1" w:themeFillShade="BF"/>
          </w:tcPr>
          <w:p w14:paraId="4031C6EA" w14:textId="77777777" w:rsidR="00BE1863" w:rsidRPr="00012E1E" w:rsidRDefault="00BE1863"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29EA501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5E0F81BC" w14:textId="77777777" w:rsidTr="00F651B4">
        <w:tc>
          <w:tcPr>
            <w:tcW w:w="3256" w:type="dxa"/>
          </w:tcPr>
          <w:p w14:paraId="337017A6" w14:textId="47A16EA8" w:rsidR="00C91BE7" w:rsidRPr="00012E1E" w:rsidRDefault="00C91BE7" w:rsidP="00F651B4">
            <w:pPr>
              <w:rPr>
                <w:b/>
                <w:lang w:val="fr-FR" w:eastAsia="zh-CN"/>
              </w:rPr>
            </w:pPr>
            <w:r w:rsidRPr="00C91BE7">
              <w:rPr>
                <w:b/>
                <w:color w:val="FF0000"/>
                <w:lang w:eastAsia="zh-CN"/>
              </w:rPr>
              <w:t>February 2024, RAN4#110</w:t>
            </w:r>
          </w:p>
        </w:tc>
        <w:tc>
          <w:tcPr>
            <w:tcW w:w="6051" w:type="dxa"/>
          </w:tcPr>
          <w:p w14:paraId="62500FC0" w14:textId="576DC9AE"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w:t>
            </w:r>
            <w:proofErr w:type="spellStart"/>
            <w:r w:rsidRPr="00C91BE7">
              <w:rPr>
                <w:rFonts w:eastAsia="ＭＳ 明朝"/>
                <w:color w:val="FF0000"/>
                <w:lang w:eastAsia="ja-JP"/>
              </w:rPr>
              <w:t>Demod</w:t>
            </w:r>
            <w:proofErr w:type="spellEnd"/>
            <w:r w:rsidRPr="00C91BE7">
              <w:rPr>
                <w:rFonts w:eastAsia="ＭＳ 明朝"/>
                <w:color w:val="FF0000"/>
                <w:lang w:eastAsia="ja-JP"/>
              </w:rPr>
              <w:t xml:space="preserve"> (0.</w:t>
            </w:r>
            <w:r w:rsidR="00654FC6">
              <w:rPr>
                <w:rFonts w:eastAsia="ＭＳ 明朝"/>
                <w:color w:val="FF0000"/>
                <w:lang w:eastAsia="ja-JP"/>
              </w:rPr>
              <w:t>1</w:t>
            </w:r>
            <w:r w:rsidRPr="00C91BE7">
              <w:rPr>
                <w:rFonts w:eastAsia="ＭＳ 明朝"/>
                <w:color w:val="FF0000"/>
                <w:lang w:eastAsia="ja-JP"/>
              </w:rPr>
              <w:t>TU):</w:t>
            </w:r>
          </w:p>
          <w:p w14:paraId="6E0C56CE" w14:textId="39DAF962"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U</w:t>
            </w:r>
            <w:r w:rsidRPr="00C91BE7">
              <w:rPr>
                <w:rFonts w:ascii="Times New Roman" w:eastAsia="ＭＳ 明朝" w:hAnsi="Times New Roman"/>
                <w:color w:val="FF0000"/>
                <w:lang w:eastAsia="ja-JP"/>
              </w:rPr>
              <w:t xml:space="preserve">pdate the applicability of the timing </w:t>
            </w:r>
            <w:proofErr w:type="gramStart"/>
            <w:r w:rsidRPr="00C91BE7">
              <w:rPr>
                <w:rFonts w:ascii="Times New Roman" w:eastAsia="ＭＳ 明朝" w:hAnsi="Times New Roman"/>
                <w:color w:val="FF0000"/>
                <w:lang w:eastAsia="ja-JP"/>
              </w:rPr>
              <w:t>requirements</w:t>
            </w:r>
            <w:proofErr w:type="gramEnd"/>
          </w:p>
          <w:p w14:paraId="6E48130B" w14:textId="54F249F6"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hint="eastAsia"/>
                <w:color w:val="FF0000"/>
                <w:lang w:eastAsia="ja-JP"/>
              </w:rPr>
              <w:t>E</w:t>
            </w:r>
            <w:r w:rsidRPr="00C91BE7">
              <w:rPr>
                <w:color w:val="FF0000"/>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C91BE7">
        <w:tc>
          <w:tcPr>
            <w:tcW w:w="3256" w:type="dxa"/>
            <w:shd w:val="clear" w:color="auto" w:fill="BFBFBF" w:themeFill="background1" w:themeFillShade="BF"/>
          </w:tcPr>
          <w:p w14:paraId="6FE355E6" w14:textId="4D74DAF1" w:rsidR="00BE1863" w:rsidRDefault="00003731" w:rsidP="00F651B4">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satellite access node demodulation </w:t>
            </w:r>
            <w:proofErr w:type="gramStart"/>
            <w:r w:rsidRPr="00BA1522">
              <w:rPr>
                <w:rFonts w:ascii="Times New Roman" w:eastAsia="ＭＳ 明朝" w:hAnsi="Times New Roman"/>
                <w:lang w:eastAsia="ja-JP"/>
              </w:rPr>
              <w:t>requirements</w:t>
            </w:r>
            <w:proofErr w:type="gramEnd"/>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C91BE7">
        <w:tc>
          <w:tcPr>
            <w:tcW w:w="3256" w:type="dxa"/>
            <w:shd w:val="clear" w:color="auto" w:fill="BFBFBF" w:themeFill="background1" w:themeFillShade="BF"/>
          </w:tcPr>
          <w:p w14:paraId="75C1E481" w14:textId="4BBDCF14" w:rsidR="00BE1863" w:rsidRDefault="00003731" w:rsidP="00F651B4">
            <w:pPr>
              <w:rPr>
                <w:u w:val="single"/>
                <w:lang w:eastAsia="zh-CN"/>
              </w:rPr>
            </w:pPr>
            <w:r>
              <w:rPr>
                <w:b/>
                <w:lang w:eastAsia="zh-CN"/>
              </w:rPr>
              <w:t>November 2023, RAN4#109</w:t>
            </w:r>
          </w:p>
        </w:tc>
        <w:tc>
          <w:tcPr>
            <w:tcW w:w="6051" w:type="dxa"/>
            <w:shd w:val="clear" w:color="auto" w:fill="BFBFBF" w:themeFill="background1" w:themeFillShade="BF"/>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F651B4">
        <w:tc>
          <w:tcPr>
            <w:tcW w:w="3256" w:type="dxa"/>
          </w:tcPr>
          <w:p w14:paraId="256E9D81" w14:textId="2C97C7F0" w:rsidR="00BE1863" w:rsidRDefault="00003731" w:rsidP="00F651B4">
            <w:pPr>
              <w:rPr>
                <w:u w:val="single"/>
                <w:lang w:eastAsia="zh-CN"/>
              </w:rPr>
            </w:pPr>
            <w:r>
              <w:rPr>
                <w:b/>
                <w:lang w:eastAsia="zh-CN"/>
              </w:rPr>
              <w:t>February 2024, RAN4#110</w:t>
            </w:r>
          </w:p>
        </w:tc>
        <w:tc>
          <w:tcPr>
            <w:tcW w:w="6051" w:type="dxa"/>
          </w:tcPr>
          <w:p w14:paraId="6F599552" w14:textId="77777777" w:rsidR="00003731" w:rsidRPr="00BA1522" w:rsidRDefault="00003731" w:rsidP="00003731">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Pr>
                <w:rFonts w:ascii="Times New Roman" w:eastAsia="ＭＳ 明朝" w:hAnsi="Times New Roman"/>
                <w:lang w:eastAsia="ja-JP"/>
              </w:rPr>
              <w:t xml:space="preserve"> if </w:t>
            </w:r>
            <w:proofErr w:type="gramStart"/>
            <w:r>
              <w:rPr>
                <w:rFonts w:ascii="Times New Roman" w:eastAsia="ＭＳ 明朝" w:hAnsi="Times New Roman"/>
                <w:lang w:eastAsia="ja-JP"/>
              </w:rPr>
              <w:t>necessary</w:t>
            </w:r>
            <w:proofErr w:type="gramEnd"/>
          </w:p>
          <w:p w14:paraId="5AC26D63" w14:textId="77777777" w:rsidR="00003731" w:rsidRPr="00BA1522"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Pr>
                <w:rFonts w:ascii="Times New Roman" w:eastAsia="ＭＳ 明朝" w:hAnsi="Times New Roman"/>
                <w:lang w:eastAsia="ja-JP"/>
              </w:rPr>
              <w:t xml:space="preserve"> if </w:t>
            </w:r>
            <w:proofErr w:type="gramStart"/>
            <w:r>
              <w:rPr>
                <w:rFonts w:ascii="Times New Roman" w:eastAsia="ＭＳ 明朝" w:hAnsi="Times New Roman"/>
                <w:lang w:eastAsia="ja-JP"/>
              </w:rPr>
              <w:t>necessary</w:t>
            </w:r>
            <w:proofErr w:type="gramEnd"/>
          </w:p>
          <w:p w14:paraId="2239900A" w14:textId="77777777" w:rsidR="00003731" w:rsidRDefault="00003731"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1F9D311C" w14:textId="55DE0E2A" w:rsidR="00BE1863" w:rsidRPr="00003731"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E1863" w14:paraId="1A510C0D" w14:textId="77777777" w:rsidTr="00F651B4">
        <w:tc>
          <w:tcPr>
            <w:tcW w:w="3256" w:type="dxa"/>
          </w:tcPr>
          <w:p w14:paraId="657CC6D2" w14:textId="53FD8C27" w:rsidR="00BE1863" w:rsidRDefault="00003731" w:rsidP="00F651B4">
            <w:pPr>
              <w:rPr>
                <w:u w:val="single"/>
                <w:lang w:eastAsia="zh-CN"/>
              </w:rPr>
            </w:pPr>
            <w:r>
              <w:rPr>
                <w:b/>
                <w:lang w:val="fr-FR" w:eastAsia="zh-CN"/>
              </w:rPr>
              <w:t>April 2024, RAN4#110-bis</w:t>
            </w:r>
          </w:p>
        </w:tc>
        <w:tc>
          <w:tcPr>
            <w:tcW w:w="6051" w:type="dxa"/>
          </w:tcPr>
          <w:p w14:paraId="7EE46058" w14:textId="40F685FD" w:rsidR="00BE1863" w:rsidRDefault="00003731" w:rsidP="00F651B4">
            <w:pPr>
              <w:rPr>
                <w:u w:val="single"/>
                <w:lang w:eastAsia="zh-CN"/>
              </w:rPr>
            </w:pPr>
            <w:r w:rsidRPr="00003731">
              <w:rPr>
                <w:lang w:eastAsia="zh-CN"/>
              </w:rPr>
              <w:t>Provide draft CRs</w:t>
            </w:r>
          </w:p>
        </w:tc>
      </w:tr>
      <w:tr w:rsidR="00003731" w14:paraId="31F8E8DE" w14:textId="77777777" w:rsidTr="00F651B4">
        <w:tc>
          <w:tcPr>
            <w:tcW w:w="3256" w:type="dxa"/>
          </w:tcPr>
          <w:p w14:paraId="17AD972B" w14:textId="08931A0C" w:rsidR="00003731" w:rsidRDefault="00003731" w:rsidP="00F651B4">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98D04AA" w14:textId="05E1C93C" w:rsidR="00003731" w:rsidRDefault="00003731" w:rsidP="00F651B4">
            <w:pPr>
              <w:rPr>
                <w:lang w:eastAsia="zh-CN"/>
              </w:rPr>
            </w:pPr>
            <w:r>
              <w:rPr>
                <w:lang w:eastAsia="zh-CN"/>
              </w:rPr>
              <w:t>Endorse CRs</w:t>
            </w:r>
          </w:p>
        </w:tc>
      </w:tr>
    </w:tbl>
    <w:p w14:paraId="7DE46089" w14:textId="77777777" w:rsidR="00BE1863" w:rsidRPr="00BE1863" w:rsidRDefault="00BE1863" w:rsidP="00011475"/>
    <w:p w14:paraId="39D0F31A" w14:textId="4C7F223C" w:rsidR="00011475" w:rsidRPr="000E3071" w:rsidRDefault="00011475" w:rsidP="00011475">
      <w:pPr>
        <w:pStyle w:val="2"/>
      </w:pPr>
      <w:r w:rsidRPr="00134B7D">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lastRenderedPageBreak/>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EF1751">
        <w:tc>
          <w:tcPr>
            <w:tcW w:w="3256" w:type="dxa"/>
            <w:shd w:val="clear" w:color="auto" w:fill="BFBFBF" w:themeFill="background1" w:themeFillShade="BF"/>
          </w:tcPr>
          <w:p w14:paraId="1BCCD28C"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EF1751">
        <w:tc>
          <w:tcPr>
            <w:tcW w:w="3256" w:type="dxa"/>
            <w:shd w:val="clear" w:color="auto" w:fill="BFBFBF" w:themeFill="background1" w:themeFillShade="BF"/>
          </w:tcPr>
          <w:p w14:paraId="51261B68"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shd w:val="clear" w:color="auto" w:fill="BFBFBF" w:themeFill="background1" w:themeFillShade="BF"/>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C91BE7">
        <w:tc>
          <w:tcPr>
            <w:tcW w:w="3256" w:type="dxa"/>
            <w:shd w:val="clear" w:color="auto" w:fill="BFBFBF" w:themeFill="background1" w:themeFillShade="BF"/>
          </w:tcPr>
          <w:p w14:paraId="4A5EB301" w14:textId="77777777" w:rsidR="00011475" w:rsidRPr="00012E1E" w:rsidRDefault="00011475"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w:t>
            </w:r>
            <w:proofErr w:type="gramStart"/>
            <w:r>
              <w:rPr>
                <w:rFonts w:ascii="Times New Roman" w:eastAsia="ＭＳ 明朝" w:hAnsi="Times New Roman"/>
                <w:lang w:eastAsia="ja-JP"/>
              </w:rPr>
              <w:t>RF</w:t>
            </w:r>
            <w:proofErr w:type="gramEnd"/>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RRM core </w:t>
            </w:r>
            <w:proofErr w:type="gramStart"/>
            <w:r w:rsidRPr="00AA27D4">
              <w:rPr>
                <w:rFonts w:ascii="Times New Roman" w:eastAsia="ＭＳ 明朝" w:hAnsi="Times New Roman"/>
                <w:lang w:eastAsia="ja-JP"/>
              </w:rPr>
              <w:t>requirements</w:t>
            </w:r>
            <w:proofErr w:type="gramEnd"/>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C91BE7">
        <w:tc>
          <w:tcPr>
            <w:tcW w:w="3256" w:type="dxa"/>
            <w:shd w:val="clear" w:color="auto" w:fill="BFBFBF" w:themeFill="background1" w:themeFillShade="BF"/>
          </w:tcPr>
          <w:p w14:paraId="6D588141"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C91BE7">
        <w:tc>
          <w:tcPr>
            <w:tcW w:w="3256" w:type="dxa"/>
            <w:shd w:val="clear" w:color="auto" w:fill="BFBFBF" w:themeFill="background1" w:themeFillShade="BF"/>
          </w:tcPr>
          <w:p w14:paraId="6084CE81" w14:textId="77777777" w:rsidR="00011475" w:rsidRPr="00012E1E" w:rsidRDefault="00011475" w:rsidP="00F651B4">
            <w:pPr>
              <w:rPr>
                <w:lang w:eastAsia="zh-CN"/>
              </w:rPr>
            </w:pPr>
            <w:r w:rsidRPr="00012E1E">
              <w:rPr>
                <w:b/>
                <w:lang w:eastAsia="zh-CN"/>
              </w:rPr>
              <w:t>May 2023, RAN4#107</w:t>
            </w:r>
          </w:p>
        </w:tc>
        <w:tc>
          <w:tcPr>
            <w:tcW w:w="6051" w:type="dxa"/>
            <w:shd w:val="clear" w:color="auto" w:fill="BFBFBF" w:themeFill="background1" w:themeFillShade="BF"/>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 xml:space="preserve">Align on simulation results for coexistence study </w:t>
            </w:r>
            <w:proofErr w:type="gramStart"/>
            <w:r w:rsidRPr="00B0736C">
              <w:rPr>
                <w:rFonts w:ascii="Times New Roman" w:eastAsia="ＭＳ 明朝" w:hAnsi="Times New Roman"/>
                <w:lang w:eastAsia="ja-JP"/>
              </w:rPr>
              <w:t>scenarios</w:t>
            </w:r>
            <w:proofErr w:type="gramEnd"/>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w:t>
            </w:r>
            <w:proofErr w:type="gramStart"/>
            <w:r>
              <w:rPr>
                <w:rFonts w:ascii="Times New Roman" w:eastAsia="ＭＳ 明朝" w:hAnsi="Times New Roman"/>
                <w:lang w:eastAsia="ja-JP"/>
              </w:rPr>
              <w:t>results</w:t>
            </w:r>
            <w:proofErr w:type="gramEnd"/>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w:t>
            </w:r>
            <w:proofErr w:type="gramStart"/>
            <w:r w:rsidRPr="00B0736C">
              <w:rPr>
                <w:rFonts w:ascii="Times New Roman" w:eastAsia="ＭＳ 明朝" w:hAnsi="Times New Roman"/>
                <w:lang w:eastAsia="ja-JP"/>
              </w:rPr>
              <w:t>CRs</w:t>
            </w:r>
            <w:proofErr w:type="gramEnd"/>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C91BE7">
        <w:tc>
          <w:tcPr>
            <w:tcW w:w="3256" w:type="dxa"/>
            <w:shd w:val="clear" w:color="auto" w:fill="BFBFBF" w:themeFill="background1" w:themeFillShade="BF"/>
          </w:tcPr>
          <w:p w14:paraId="4F68F0DD" w14:textId="77777777" w:rsidR="00011475" w:rsidRPr="00012E1E" w:rsidRDefault="00011475" w:rsidP="00F651B4">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C91BE7">
        <w:tc>
          <w:tcPr>
            <w:tcW w:w="3256" w:type="dxa"/>
            <w:shd w:val="clear" w:color="auto" w:fill="BFBFBF" w:themeFill="background1" w:themeFillShade="BF"/>
          </w:tcPr>
          <w:p w14:paraId="0C51ABCC"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C91BE7">
        <w:tc>
          <w:tcPr>
            <w:tcW w:w="3256" w:type="dxa"/>
            <w:shd w:val="clear" w:color="auto" w:fill="BFBFBF" w:themeFill="background1" w:themeFillShade="BF"/>
          </w:tcPr>
          <w:p w14:paraId="04AF9087"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 xml:space="preserve">Rx/Tx requirements for satellite access node and different VSAT UE </w:t>
            </w:r>
            <w:proofErr w:type="gramStart"/>
            <w:r w:rsidRPr="00D1764E">
              <w:rPr>
                <w:rFonts w:ascii="Times New Roman" w:eastAsia="ＭＳ 明朝" w:hAnsi="Times New Roman"/>
                <w:lang w:eastAsia="ja-JP"/>
              </w:rPr>
              <w:t>class</w:t>
            </w:r>
            <w:proofErr w:type="gramEnd"/>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RRM core </w:t>
            </w:r>
            <w:proofErr w:type="gramStart"/>
            <w:r w:rsidRPr="00681D0D">
              <w:rPr>
                <w:rFonts w:ascii="Times New Roman" w:eastAsia="ＭＳ 明朝" w:hAnsi="Times New Roman"/>
                <w:lang w:eastAsia="ja-JP"/>
              </w:rPr>
              <w:t>requirement</w:t>
            </w:r>
            <w:proofErr w:type="gramEnd"/>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4BC6DB27" w14:textId="77777777" w:rsidTr="00F651B4">
        <w:tc>
          <w:tcPr>
            <w:tcW w:w="3256" w:type="dxa"/>
          </w:tcPr>
          <w:p w14:paraId="0E10BC24" w14:textId="26D23F10" w:rsidR="00C91BE7" w:rsidRPr="00012E1E" w:rsidRDefault="00C91BE7" w:rsidP="00F651B4">
            <w:pPr>
              <w:rPr>
                <w:b/>
                <w:lang w:val="fr-FR" w:eastAsia="zh-CN"/>
              </w:rPr>
            </w:pPr>
            <w:r w:rsidRPr="00C91BE7">
              <w:rPr>
                <w:b/>
                <w:color w:val="FF0000"/>
                <w:lang w:eastAsia="zh-CN"/>
              </w:rPr>
              <w:t>February 2024, RAN4#110</w:t>
            </w:r>
          </w:p>
        </w:tc>
        <w:tc>
          <w:tcPr>
            <w:tcW w:w="6051" w:type="dxa"/>
          </w:tcPr>
          <w:p w14:paraId="1F678D1A" w14:textId="464DD2B4"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F (</w:t>
            </w:r>
            <w:r w:rsidR="00654FC6">
              <w:rPr>
                <w:rFonts w:eastAsia="ＭＳ 明朝"/>
                <w:color w:val="FF0000"/>
                <w:lang w:eastAsia="ja-JP"/>
              </w:rPr>
              <w:t>0.5</w:t>
            </w:r>
            <w:r w:rsidRPr="00C91BE7">
              <w:rPr>
                <w:rFonts w:eastAsia="ＭＳ 明朝"/>
                <w:color w:val="FF0000"/>
                <w:lang w:eastAsia="ja-JP"/>
              </w:rPr>
              <w:t>TU):</w:t>
            </w:r>
          </w:p>
          <w:p w14:paraId="629CE89F" w14:textId="28C00E77"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Rx/Tx for the selected VSAT UE class/types for the Ka band (</w:t>
            </w:r>
            <w:proofErr w:type="gramStart"/>
            <w:r w:rsidRPr="00C91BE7">
              <w:rPr>
                <w:rFonts w:ascii="Times New Roman" w:eastAsia="ＭＳ 明朝" w:hAnsi="Times New Roman"/>
                <w:color w:val="FF0000"/>
                <w:lang w:eastAsia="ja-JP"/>
              </w:rPr>
              <w:t>i.e.</w:t>
            </w:r>
            <w:proofErr w:type="gramEnd"/>
            <w:r w:rsidRPr="00C91BE7">
              <w:rPr>
                <w:rFonts w:ascii="Times New Roman" w:eastAsia="ＭＳ 明朝" w:hAnsi="Times New Roman"/>
                <w:color w:val="FF0000"/>
                <w:lang w:eastAsia="ja-JP"/>
              </w:rPr>
              <w:t xml:space="preserve"> Off axis, spurious, EIS, EIRP, ACS)</w:t>
            </w:r>
          </w:p>
          <w:p w14:paraId="6AF7BA47" w14:textId="68A9F981"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Rx/Tx for SAN node for the Ka band (</w:t>
            </w:r>
            <w:proofErr w:type="gramStart"/>
            <w:r w:rsidRPr="00C91BE7">
              <w:rPr>
                <w:rFonts w:ascii="Times New Roman" w:eastAsia="ＭＳ 明朝" w:hAnsi="Times New Roman"/>
                <w:color w:val="FF0000"/>
                <w:lang w:eastAsia="ja-JP"/>
              </w:rPr>
              <w:t>i.e.</w:t>
            </w:r>
            <w:proofErr w:type="gramEnd"/>
            <w:r w:rsidRPr="00C91BE7">
              <w:rPr>
                <w:rFonts w:ascii="Times New Roman" w:eastAsia="ＭＳ 明朝" w:hAnsi="Times New Roman"/>
                <w:color w:val="FF0000"/>
                <w:lang w:eastAsia="ja-JP"/>
              </w:rPr>
              <w:t xml:space="preserve"> ICS)</w:t>
            </w:r>
          </w:p>
          <w:p w14:paraId="38951539" w14:textId="77777777"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eastAsia="ＭＳ 明朝"/>
                <w:color w:val="FF0000"/>
                <w:lang w:eastAsia="ja-JP"/>
              </w:rPr>
            </w:pPr>
            <w:r w:rsidRPr="00C91BE7">
              <w:rPr>
                <w:rFonts w:ascii="Times New Roman" w:eastAsia="ＭＳ 明朝" w:hAnsi="Times New Roman" w:hint="eastAsia"/>
                <w:color w:val="FF0000"/>
                <w:lang w:eastAsia="ja-JP"/>
              </w:rPr>
              <w:t>E</w:t>
            </w:r>
            <w:r w:rsidRPr="00C91BE7">
              <w:rPr>
                <w:rFonts w:ascii="Times New Roman" w:eastAsia="ＭＳ 明朝" w:hAnsi="Times New Roman"/>
                <w:color w:val="FF0000"/>
                <w:lang w:eastAsia="ja-JP"/>
              </w:rPr>
              <w:t>ndorse CRs</w:t>
            </w:r>
          </w:p>
          <w:p w14:paraId="4A5BF00B" w14:textId="77777777" w:rsidR="00C91BE7" w:rsidRPr="00C91BE7" w:rsidRDefault="00C91BE7" w:rsidP="00C91BE7">
            <w:pPr>
              <w:rPr>
                <w:rFonts w:eastAsia="ＭＳ 明朝"/>
                <w:color w:val="FF0000"/>
                <w:lang w:eastAsia="ja-JP"/>
              </w:rPr>
            </w:pPr>
          </w:p>
          <w:p w14:paraId="4414A2A6" w14:textId="3933B8E3"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w:t>
            </w:r>
            <w:proofErr w:type="spellStart"/>
            <w:r w:rsidRPr="00C91BE7">
              <w:rPr>
                <w:rFonts w:eastAsia="ＭＳ 明朝"/>
                <w:color w:val="FF0000"/>
                <w:lang w:eastAsia="ja-JP"/>
              </w:rPr>
              <w:t>Demod</w:t>
            </w:r>
            <w:proofErr w:type="spellEnd"/>
            <w:r w:rsidRPr="00C91BE7">
              <w:rPr>
                <w:rFonts w:eastAsia="ＭＳ 明朝"/>
                <w:color w:val="FF0000"/>
                <w:lang w:eastAsia="ja-JP"/>
              </w:rPr>
              <w:t xml:space="preserve"> (0.</w:t>
            </w:r>
            <w:r w:rsidR="00654FC6">
              <w:rPr>
                <w:rFonts w:eastAsia="ＭＳ 明朝"/>
                <w:color w:val="FF0000"/>
                <w:lang w:eastAsia="ja-JP"/>
              </w:rPr>
              <w:t>2</w:t>
            </w:r>
            <w:r w:rsidRPr="00C91BE7">
              <w:rPr>
                <w:rFonts w:eastAsia="ＭＳ 明朝"/>
                <w:color w:val="FF0000"/>
                <w:lang w:eastAsia="ja-JP"/>
              </w:rPr>
              <w:t>TU):</w:t>
            </w:r>
          </w:p>
          <w:p w14:paraId="6F0E55DC" w14:textId="255697EC" w:rsid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ascii="Times New Roman" w:eastAsia="ＭＳ 明朝" w:hAnsi="Times New Roman"/>
                <w:color w:val="FF0000"/>
                <w:lang w:eastAsia="ja-JP"/>
              </w:rPr>
              <w:t xml:space="preserve">RRM for </w:t>
            </w:r>
            <w:proofErr w:type="gramStart"/>
            <w:r w:rsidRPr="00C91BE7">
              <w:rPr>
                <w:rFonts w:ascii="Times New Roman" w:eastAsia="ＭＳ 明朝" w:hAnsi="Times New Roman"/>
                <w:color w:val="FF0000"/>
                <w:lang w:eastAsia="ja-JP"/>
              </w:rPr>
              <w:t>electronically-steered</w:t>
            </w:r>
            <w:proofErr w:type="gramEnd"/>
            <w:r w:rsidRPr="00C91BE7">
              <w:rPr>
                <w:rFonts w:ascii="Times New Roman" w:eastAsia="ＭＳ 明朝" w:hAnsi="Times New Roman"/>
                <w:color w:val="FF0000"/>
                <w:lang w:eastAsia="ja-JP"/>
              </w:rPr>
              <w:t xml:space="preserve"> beam UEs (Type 1) and mechanically-steered beam UEs (Type 2) (e.g. additional interruption time during inter satellite HO, non-zero beam switching </w:t>
            </w:r>
            <w:r w:rsidRPr="00C91BE7">
              <w:rPr>
                <w:rFonts w:ascii="Times New Roman" w:eastAsia="ＭＳ 明朝" w:hAnsi="Times New Roman"/>
                <w:color w:val="FF0000"/>
                <w:lang w:eastAsia="ja-JP"/>
              </w:rPr>
              <w:lastRenderedPageBreak/>
              <w:t>delay)</w:t>
            </w:r>
          </w:p>
          <w:p w14:paraId="330E6F0C" w14:textId="73D5E064"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sidRPr="00C91BE7">
              <w:rPr>
                <w:rFonts w:hint="eastAsia"/>
                <w:color w:val="FF0000"/>
                <w:lang w:eastAsia="ja-JP"/>
              </w:rPr>
              <w:t>E</w:t>
            </w:r>
            <w:r w:rsidRPr="00C91BE7">
              <w:rPr>
                <w:color w:val="FF0000"/>
                <w:lang w:eastAsia="ja-JP"/>
              </w:rPr>
              <w:t>ndorse CRs</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BF0D13" w14:paraId="20F15657" w14:textId="77777777" w:rsidTr="00C91BE7">
        <w:tc>
          <w:tcPr>
            <w:tcW w:w="3256" w:type="dxa"/>
            <w:shd w:val="clear" w:color="auto" w:fill="BFBFBF" w:themeFill="background1" w:themeFillShade="BF"/>
          </w:tcPr>
          <w:p w14:paraId="193F6B9C" w14:textId="3EC9B751"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31100B0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4F84C139"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measurement </w:t>
            </w:r>
            <w:proofErr w:type="gramStart"/>
            <w:r w:rsidRPr="00BA1522">
              <w:rPr>
                <w:rFonts w:ascii="Times New Roman" w:eastAsia="ＭＳ 明朝" w:hAnsi="Times New Roman"/>
                <w:lang w:eastAsia="ja-JP"/>
              </w:rPr>
              <w:t>accuracy</w:t>
            </w:r>
            <w:proofErr w:type="gramEnd"/>
          </w:p>
          <w:p w14:paraId="32F576D5"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UE demodulation and CSI reporting </w:t>
            </w:r>
            <w:proofErr w:type="gramStart"/>
            <w:r w:rsidRPr="00BA1522">
              <w:rPr>
                <w:rFonts w:ascii="Times New Roman" w:eastAsia="ＭＳ 明朝" w:hAnsi="Times New Roman"/>
                <w:lang w:eastAsia="ja-JP"/>
              </w:rPr>
              <w:t>requirements</w:t>
            </w:r>
            <w:proofErr w:type="gramEnd"/>
          </w:p>
          <w:p w14:paraId="0DDC9C07"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satellite access node demodulation </w:t>
            </w:r>
            <w:proofErr w:type="gramStart"/>
            <w:r w:rsidRPr="00BA1522">
              <w:rPr>
                <w:rFonts w:ascii="Times New Roman" w:eastAsia="ＭＳ 明朝" w:hAnsi="Times New Roman"/>
                <w:lang w:eastAsia="ja-JP"/>
              </w:rPr>
              <w:t>requirements</w:t>
            </w:r>
            <w:proofErr w:type="gramEnd"/>
          </w:p>
          <w:p w14:paraId="635A796E"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6D5739C9" w14:textId="77777777" w:rsidTr="00C91BE7">
        <w:tc>
          <w:tcPr>
            <w:tcW w:w="3256" w:type="dxa"/>
            <w:shd w:val="clear" w:color="auto" w:fill="BFBFBF" w:themeFill="background1" w:themeFillShade="BF"/>
          </w:tcPr>
          <w:p w14:paraId="658A183A" w14:textId="4850DEBA"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7DD053F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3C3318D5"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F4C6A0A"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UE demodulation and CSI reporting </w:t>
            </w:r>
            <w:proofErr w:type="gramStart"/>
            <w:r w:rsidRPr="00BA1522">
              <w:rPr>
                <w:rFonts w:ascii="Times New Roman" w:eastAsia="ＭＳ 明朝" w:hAnsi="Times New Roman"/>
                <w:lang w:eastAsia="ja-JP"/>
              </w:rPr>
              <w:t>requirements</w:t>
            </w:r>
            <w:proofErr w:type="gramEnd"/>
          </w:p>
          <w:p w14:paraId="018CC021"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0FB351D6"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089D6933" w14:textId="77777777" w:rsidTr="00F651B4">
        <w:tc>
          <w:tcPr>
            <w:tcW w:w="3256" w:type="dxa"/>
          </w:tcPr>
          <w:p w14:paraId="4650BE75" w14:textId="5B537919" w:rsidR="00BF0D13" w:rsidRDefault="00BF0D13" w:rsidP="00BF0D13">
            <w:pPr>
              <w:rPr>
                <w:u w:val="single"/>
                <w:lang w:eastAsia="zh-CN"/>
              </w:rPr>
            </w:pPr>
            <w:r>
              <w:rPr>
                <w:b/>
                <w:lang w:eastAsia="zh-CN"/>
              </w:rPr>
              <w:t>February 2024, RAN4#110</w:t>
            </w:r>
          </w:p>
        </w:tc>
        <w:tc>
          <w:tcPr>
            <w:tcW w:w="6051" w:type="dxa"/>
          </w:tcPr>
          <w:p w14:paraId="63D1C65D"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UE demodulation and CSI reporting </w:t>
            </w:r>
            <w:proofErr w:type="gramStart"/>
            <w:r w:rsidRPr="00BA1522">
              <w:rPr>
                <w:rFonts w:ascii="Times New Roman" w:eastAsia="ＭＳ 明朝" w:hAnsi="Times New Roman"/>
                <w:lang w:eastAsia="ja-JP"/>
              </w:rPr>
              <w:t>requirements</w:t>
            </w:r>
            <w:proofErr w:type="gramEnd"/>
          </w:p>
          <w:p w14:paraId="1C75D314"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22A75610" w14:textId="2C59A141"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6BAEA081" w14:textId="77777777" w:rsidTr="00F651B4">
        <w:tc>
          <w:tcPr>
            <w:tcW w:w="3256" w:type="dxa"/>
          </w:tcPr>
          <w:p w14:paraId="19D984A6" w14:textId="07E0EBEE" w:rsidR="00BF0D13" w:rsidRDefault="00BF0D13" w:rsidP="00BF0D13">
            <w:pPr>
              <w:rPr>
                <w:u w:val="single"/>
                <w:lang w:eastAsia="zh-CN"/>
              </w:rPr>
            </w:pPr>
            <w:r>
              <w:rPr>
                <w:b/>
                <w:lang w:val="fr-FR" w:eastAsia="zh-CN"/>
              </w:rPr>
              <w:t>April 2024, RAN4#110-bis</w:t>
            </w:r>
          </w:p>
        </w:tc>
        <w:tc>
          <w:tcPr>
            <w:tcW w:w="6051" w:type="dxa"/>
          </w:tcPr>
          <w:p w14:paraId="48C293D8" w14:textId="5AC7BDAF" w:rsidR="00BF0D13" w:rsidRDefault="00BF0D13" w:rsidP="00BF0D13">
            <w:pPr>
              <w:rPr>
                <w:u w:val="single"/>
                <w:lang w:eastAsia="zh-CN"/>
              </w:rPr>
            </w:pPr>
            <w:r>
              <w:rPr>
                <w:lang w:eastAsia="zh-CN"/>
              </w:rPr>
              <w:t>Provide draft CRs</w:t>
            </w:r>
          </w:p>
        </w:tc>
      </w:tr>
      <w:tr w:rsidR="00BF0D13" w14:paraId="58B7BF2A" w14:textId="77777777" w:rsidTr="00F651B4">
        <w:tc>
          <w:tcPr>
            <w:tcW w:w="3256" w:type="dxa"/>
          </w:tcPr>
          <w:p w14:paraId="68CFCEF9" w14:textId="3C6625E4"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7440D1D" w14:textId="5235EEA5" w:rsidR="00BF0D13" w:rsidRDefault="00BF0D13" w:rsidP="00BF0D13">
            <w:pPr>
              <w:rPr>
                <w:lang w:eastAsia="zh-CN"/>
              </w:rPr>
            </w:pPr>
            <w:r>
              <w:rPr>
                <w:lang w:eastAsia="zh-CN"/>
              </w:rPr>
              <w:t>Endorse CRs</w:t>
            </w:r>
          </w:p>
        </w:tc>
      </w:tr>
    </w:tbl>
    <w:p w14:paraId="2550694E" w14:textId="77777777" w:rsidR="00011475" w:rsidRDefault="00011475" w:rsidP="00011475">
      <w:pPr>
        <w:rPr>
          <w:lang w:eastAsia="zh-CN"/>
        </w:rPr>
      </w:pPr>
    </w:p>
    <w:p w14:paraId="22C9AA21" w14:textId="1D95D02D" w:rsidR="00144662" w:rsidRDefault="00144662" w:rsidP="00011475">
      <w:pPr>
        <w:pStyle w:val="2"/>
      </w:pPr>
      <w:r w:rsidRPr="00134B7D">
        <w:rPr>
          <w:bCs/>
        </w:rPr>
        <w:t xml:space="preserve">Network verified UE </w:t>
      </w:r>
      <w:proofErr w:type="gramStart"/>
      <w:r w:rsidRPr="00134B7D">
        <w:rPr>
          <w:bCs/>
        </w:rPr>
        <w:t>location</w:t>
      </w:r>
      <w:proofErr w:type="gramEnd"/>
    </w:p>
    <w:p w14:paraId="6F3BA66C" w14:textId="7178DFFF" w:rsidR="00BF0D13" w:rsidRDefault="00BF0D13" w:rsidP="00BF0D1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F0D13" w:rsidRPr="00012E1E" w14:paraId="36E38BBE" w14:textId="77777777" w:rsidTr="00690AED">
        <w:tc>
          <w:tcPr>
            <w:tcW w:w="3256" w:type="dxa"/>
          </w:tcPr>
          <w:p w14:paraId="5E6C768B" w14:textId="77777777" w:rsidR="00BF0D13" w:rsidRPr="00012E1E" w:rsidRDefault="00BF0D13" w:rsidP="00690AED">
            <w:pPr>
              <w:rPr>
                <w:b/>
                <w:lang w:eastAsia="zh-CN"/>
              </w:rPr>
            </w:pPr>
            <w:r w:rsidRPr="00012E1E">
              <w:rPr>
                <w:b/>
                <w:lang w:eastAsia="zh-CN"/>
              </w:rPr>
              <w:t>Meetings</w:t>
            </w:r>
          </w:p>
        </w:tc>
        <w:tc>
          <w:tcPr>
            <w:tcW w:w="6051" w:type="dxa"/>
          </w:tcPr>
          <w:p w14:paraId="020C8F56" w14:textId="77777777" w:rsidR="00BF0D13" w:rsidRPr="00012E1E" w:rsidRDefault="00BF0D13" w:rsidP="00690AED">
            <w:pPr>
              <w:rPr>
                <w:b/>
                <w:lang w:eastAsia="zh-CN"/>
              </w:rPr>
            </w:pPr>
            <w:r w:rsidRPr="00012E1E">
              <w:rPr>
                <w:b/>
                <w:lang w:eastAsia="zh-CN"/>
              </w:rPr>
              <w:t>Objectives</w:t>
            </w:r>
          </w:p>
        </w:tc>
      </w:tr>
      <w:tr w:rsidR="00BF0D13" w:rsidRPr="00012E1E" w14:paraId="732A2D55" w14:textId="77777777" w:rsidTr="00C91BE7">
        <w:tc>
          <w:tcPr>
            <w:tcW w:w="3256" w:type="dxa"/>
            <w:shd w:val="clear" w:color="auto" w:fill="BFBFBF" w:themeFill="background1" w:themeFillShade="BF"/>
          </w:tcPr>
          <w:p w14:paraId="0DE0DAC1" w14:textId="77777777" w:rsidR="00BF0D13" w:rsidRPr="00012E1E" w:rsidRDefault="00BF0D13" w:rsidP="00690AED">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0634DEB5"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55068E5" w14:textId="77777777" w:rsidR="00BF0D13" w:rsidRPr="00032968"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68D4FA4C" w14:textId="77777777" w:rsidR="00BF0D13" w:rsidRPr="00032968" w:rsidRDefault="00BF0D13" w:rsidP="00690AED">
            <w:pPr>
              <w:spacing w:after="0"/>
              <w:jc w:val="both"/>
              <w:rPr>
                <w:rFonts w:eastAsiaTheme="minorEastAsia"/>
                <w:lang w:eastAsia="ja-JP"/>
              </w:rPr>
            </w:pPr>
          </w:p>
          <w:p w14:paraId="4D931F08" w14:textId="1BB91CDE"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Pr>
                <w:rFonts w:eastAsia="ＭＳ 明朝" w:hint="eastAsia"/>
                <w:lang w:eastAsia="ja-JP"/>
              </w:rPr>
              <w:t>0</w:t>
            </w:r>
            <w:r w:rsidR="002546ED">
              <w:rPr>
                <w:rFonts w:eastAsia="ＭＳ 明朝"/>
                <w:lang w:eastAsia="ja-JP"/>
              </w:rPr>
              <w:t>3</w:t>
            </w:r>
            <w:r>
              <w:rPr>
                <w:rFonts w:eastAsia="ＭＳ 明朝"/>
                <w:lang w:eastAsia="ja-JP"/>
              </w:rPr>
              <w:t>TU):</w:t>
            </w:r>
          </w:p>
          <w:p w14:paraId="2FB69E6D" w14:textId="77777777" w:rsidR="00BF0D13" w:rsidRPr="001B0B39"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w:t>
            </w:r>
            <w:r w:rsidRPr="001B0B39">
              <w:rPr>
                <w:lang w:eastAsia="ja-JP"/>
              </w:rPr>
              <w:t xml:space="preserve">based on RAN1 study </w:t>
            </w:r>
            <w:proofErr w:type="gramStart"/>
            <w:r w:rsidRPr="001B0B39">
              <w:rPr>
                <w:lang w:eastAsia="ja-JP"/>
              </w:rPr>
              <w:t>conclusion</w:t>
            </w:r>
            <w:proofErr w:type="gramEnd"/>
          </w:p>
          <w:p w14:paraId="0BE88B06" w14:textId="06561700"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RRM </w:t>
            </w:r>
            <w:r w:rsidR="002546ED">
              <w:rPr>
                <w:rFonts w:ascii="Times New Roman" w:eastAsia="ＭＳ 明朝" w:hAnsi="Times New Roman"/>
                <w:lang w:eastAsia="ja-JP"/>
              </w:rPr>
              <w:t xml:space="preserve">requirements and assumptions </w:t>
            </w:r>
            <w:r w:rsidR="002546ED" w:rsidRPr="001B0B39">
              <w:rPr>
                <w:lang w:eastAsia="ja-JP"/>
              </w:rPr>
              <w:t>based on RAN1 study conclusion</w:t>
            </w:r>
          </w:p>
        </w:tc>
      </w:tr>
      <w:tr w:rsidR="00BF0D13" w:rsidRPr="00012E1E" w14:paraId="1C9FEBC5" w14:textId="77777777" w:rsidTr="00C91BE7">
        <w:tc>
          <w:tcPr>
            <w:tcW w:w="3256" w:type="dxa"/>
            <w:shd w:val="clear" w:color="auto" w:fill="BFBFBF" w:themeFill="background1" w:themeFillShade="BF"/>
          </w:tcPr>
          <w:p w14:paraId="341A1303" w14:textId="77777777" w:rsidR="00BF0D13" w:rsidRPr="00012E1E" w:rsidRDefault="00BF0D13" w:rsidP="00690AED">
            <w:pPr>
              <w:rPr>
                <w:lang w:eastAsia="zh-CN"/>
              </w:rPr>
            </w:pPr>
            <w:r w:rsidRPr="00012E1E">
              <w:rPr>
                <w:b/>
                <w:lang w:eastAsia="zh-CN"/>
              </w:rPr>
              <w:t>April 2023, RAN4#106-bis</w:t>
            </w:r>
          </w:p>
        </w:tc>
        <w:tc>
          <w:tcPr>
            <w:tcW w:w="6051" w:type="dxa"/>
            <w:shd w:val="clear" w:color="auto" w:fill="BFBFBF" w:themeFill="background1" w:themeFillShade="BF"/>
          </w:tcPr>
          <w:p w14:paraId="67581AC0"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A072E96"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0930D7A" w14:textId="77777777" w:rsidR="00BF0D13" w:rsidRDefault="00BF0D13" w:rsidP="00690AED">
            <w:pPr>
              <w:rPr>
                <w:rFonts w:eastAsia="ＭＳ 明朝"/>
                <w:lang w:eastAsia="ja-JP"/>
              </w:rPr>
            </w:pPr>
          </w:p>
          <w:p w14:paraId="6478EB1E" w14:textId="2A0BD0BC"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0DE0CA06" w14:textId="77777777" w:rsidR="00BF0D13" w:rsidRPr="00AA27D4"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03B2FFC8" w14:textId="77777777"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w:t>
            </w:r>
            <w:proofErr w:type="spellStart"/>
            <w:r>
              <w:rPr>
                <w:rFonts w:ascii="Times New Roman" w:eastAsia="ＭＳ 明朝" w:hAnsi="Times New Roman"/>
                <w:lang w:eastAsia="ja-JP"/>
              </w:rPr>
              <w:t>Demod</w:t>
            </w:r>
            <w:proofErr w:type="spellEnd"/>
          </w:p>
          <w:p w14:paraId="050B4698" w14:textId="30980E2B" w:rsidR="00BF0D13" w:rsidRPr="00012E1E" w:rsidRDefault="002546ED"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00BF0D13">
              <w:rPr>
                <w:rFonts w:ascii="Times New Roman" w:eastAsia="ＭＳ 明朝" w:hAnsi="Times New Roman"/>
                <w:lang w:eastAsia="ja-JP"/>
              </w:rPr>
              <w:t xml:space="preserve">iscuss RRM </w:t>
            </w:r>
            <w:r>
              <w:rPr>
                <w:rFonts w:ascii="Times New Roman" w:eastAsia="ＭＳ 明朝" w:hAnsi="Times New Roman"/>
                <w:lang w:eastAsia="ja-JP"/>
              </w:rPr>
              <w:t>requirements</w:t>
            </w:r>
          </w:p>
        </w:tc>
      </w:tr>
      <w:tr w:rsidR="00BF0D13" w:rsidRPr="00012E1E" w14:paraId="7FB66314" w14:textId="77777777" w:rsidTr="00C91BE7">
        <w:tc>
          <w:tcPr>
            <w:tcW w:w="3256" w:type="dxa"/>
            <w:shd w:val="clear" w:color="auto" w:fill="BFBFBF" w:themeFill="background1" w:themeFillShade="BF"/>
          </w:tcPr>
          <w:p w14:paraId="3E24A109" w14:textId="77777777" w:rsidR="00BF0D13" w:rsidRPr="00012E1E" w:rsidRDefault="00BF0D13" w:rsidP="00690AED">
            <w:pPr>
              <w:rPr>
                <w:lang w:eastAsia="zh-CN"/>
              </w:rPr>
            </w:pPr>
            <w:r w:rsidRPr="00012E1E">
              <w:rPr>
                <w:b/>
                <w:lang w:eastAsia="zh-CN"/>
              </w:rPr>
              <w:t>May 2023, RAN4#107</w:t>
            </w:r>
          </w:p>
        </w:tc>
        <w:tc>
          <w:tcPr>
            <w:tcW w:w="6051" w:type="dxa"/>
            <w:shd w:val="clear" w:color="auto" w:fill="BFBFBF" w:themeFill="background1" w:themeFillShade="BF"/>
          </w:tcPr>
          <w:p w14:paraId="1E42A027"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7D06AF63"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04836427" w14:textId="77777777" w:rsidR="00BF0D13" w:rsidRDefault="00BF0D13" w:rsidP="00690AED">
            <w:pPr>
              <w:rPr>
                <w:rFonts w:eastAsia="ＭＳ 明朝"/>
                <w:lang w:eastAsia="ja-JP"/>
              </w:rPr>
            </w:pPr>
          </w:p>
          <w:p w14:paraId="3FA5D0F5" w14:textId="11818CA7"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574E27F6"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6C5FE3DA"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spellStart"/>
            <w:proofErr w:type="gramStart"/>
            <w:r>
              <w:rPr>
                <w:rFonts w:ascii="Times New Roman" w:eastAsia="ＭＳ 明朝" w:hAnsi="Times New Roman"/>
                <w:lang w:eastAsia="ja-JP"/>
              </w:rPr>
              <w:t>Demod</w:t>
            </w:r>
            <w:proofErr w:type="spellEnd"/>
            <w:proofErr w:type="gramEnd"/>
          </w:p>
          <w:p w14:paraId="35B51A15" w14:textId="77777777" w:rsidR="00BF0D13" w:rsidRPr="00681D0D"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5ABA8804" w14:textId="77777777" w:rsidTr="00C91BE7">
        <w:tc>
          <w:tcPr>
            <w:tcW w:w="3256" w:type="dxa"/>
            <w:shd w:val="clear" w:color="auto" w:fill="BFBFBF" w:themeFill="background1" w:themeFillShade="BF"/>
          </w:tcPr>
          <w:p w14:paraId="1303F319" w14:textId="77777777" w:rsidR="00BF0D13" w:rsidRPr="00012E1E" w:rsidRDefault="00BF0D13" w:rsidP="00690AED">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1991D13D"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0A14CBC2"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AD98699" w14:textId="77777777" w:rsidR="00BF0D13" w:rsidRDefault="00BF0D13" w:rsidP="00690AED">
            <w:pPr>
              <w:rPr>
                <w:rFonts w:eastAsia="ＭＳ 明朝"/>
                <w:lang w:eastAsia="ja-JP"/>
              </w:rPr>
            </w:pPr>
          </w:p>
          <w:p w14:paraId="660D9377" w14:textId="1BA06ECA"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31DF2E0C"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59F658D3"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7D886A46" w14:textId="77777777" w:rsidTr="00C91BE7">
        <w:tc>
          <w:tcPr>
            <w:tcW w:w="3256" w:type="dxa"/>
            <w:shd w:val="clear" w:color="auto" w:fill="BFBFBF" w:themeFill="background1" w:themeFillShade="BF"/>
          </w:tcPr>
          <w:p w14:paraId="4100FAD6" w14:textId="77777777" w:rsidR="00BF0D13" w:rsidRPr="00012E1E" w:rsidRDefault="00BF0D13" w:rsidP="00690AED">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5DA3C778"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F283DB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5D5016D" w14:textId="77777777" w:rsidR="00BF0D13" w:rsidRDefault="00BF0D13" w:rsidP="00690AED">
            <w:pPr>
              <w:rPr>
                <w:rFonts w:eastAsia="ＭＳ 明朝"/>
                <w:lang w:eastAsia="ja-JP"/>
              </w:rPr>
            </w:pPr>
          </w:p>
          <w:p w14:paraId="07A4B25B" w14:textId="660D5692"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545AF4FF"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4075AD5C"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417CC65F" w14:textId="77777777" w:rsidTr="00C91BE7">
        <w:tc>
          <w:tcPr>
            <w:tcW w:w="3256" w:type="dxa"/>
            <w:shd w:val="clear" w:color="auto" w:fill="BFBFBF" w:themeFill="background1" w:themeFillShade="BF"/>
          </w:tcPr>
          <w:p w14:paraId="7562070C" w14:textId="77777777" w:rsidR="00BF0D13" w:rsidRPr="00012E1E" w:rsidRDefault="00BF0D13" w:rsidP="00690AED">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4CB54EDF"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29F900F"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66817E" w14:textId="77777777" w:rsidR="00BF0D13" w:rsidRDefault="00BF0D13" w:rsidP="00690AED">
            <w:pPr>
              <w:rPr>
                <w:rFonts w:eastAsia="ＭＳ 明朝"/>
                <w:lang w:eastAsia="ja-JP"/>
              </w:rPr>
            </w:pPr>
          </w:p>
          <w:p w14:paraId="5D8283C8" w14:textId="7845D0A9"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730674A8"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59B64B8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247FFFD2" w14:textId="77777777" w:rsidTr="00690AED">
        <w:tc>
          <w:tcPr>
            <w:tcW w:w="3256" w:type="dxa"/>
          </w:tcPr>
          <w:p w14:paraId="2FCE3A21" w14:textId="5D85D26F" w:rsidR="00C91BE7" w:rsidRPr="00012E1E" w:rsidRDefault="00C91BE7" w:rsidP="00690AED">
            <w:pPr>
              <w:rPr>
                <w:b/>
                <w:lang w:val="fr-FR" w:eastAsia="zh-CN"/>
              </w:rPr>
            </w:pPr>
            <w:r w:rsidRPr="00C91BE7">
              <w:rPr>
                <w:b/>
                <w:color w:val="FF0000"/>
                <w:lang w:eastAsia="zh-CN"/>
              </w:rPr>
              <w:t>February 2024, RAN4#110</w:t>
            </w:r>
          </w:p>
        </w:tc>
        <w:tc>
          <w:tcPr>
            <w:tcW w:w="6051" w:type="dxa"/>
          </w:tcPr>
          <w:p w14:paraId="369FF153" w14:textId="637BF5D1"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w:t>
            </w:r>
            <w:proofErr w:type="spellStart"/>
            <w:r w:rsidRPr="00C91BE7">
              <w:rPr>
                <w:rFonts w:eastAsia="ＭＳ 明朝"/>
                <w:color w:val="FF0000"/>
                <w:lang w:eastAsia="ja-JP"/>
              </w:rPr>
              <w:t>Demod</w:t>
            </w:r>
            <w:proofErr w:type="spellEnd"/>
            <w:r w:rsidRPr="00C91BE7">
              <w:rPr>
                <w:rFonts w:eastAsia="ＭＳ 明朝"/>
                <w:color w:val="FF0000"/>
                <w:lang w:eastAsia="ja-JP"/>
              </w:rPr>
              <w:t xml:space="preserve"> (0.</w:t>
            </w:r>
            <w:r w:rsidR="00654FC6">
              <w:rPr>
                <w:rFonts w:eastAsia="ＭＳ 明朝"/>
                <w:color w:val="FF0000"/>
                <w:lang w:eastAsia="ja-JP"/>
              </w:rPr>
              <w:t>1</w:t>
            </w:r>
            <w:r w:rsidRPr="00C91BE7">
              <w:rPr>
                <w:rFonts w:eastAsia="ＭＳ 明朝"/>
                <w:color w:val="FF0000"/>
                <w:lang w:eastAsia="ja-JP"/>
              </w:rPr>
              <w:t>TU):</w:t>
            </w:r>
          </w:p>
          <w:p w14:paraId="2002B6A8" w14:textId="43477A79"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 xml:space="preserve">Specify measurement related </w:t>
            </w:r>
            <w:proofErr w:type="gramStart"/>
            <w:r>
              <w:rPr>
                <w:rFonts w:ascii="Times New Roman" w:eastAsia="ＭＳ 明朝" w:hAnsi="Times New Roman"/>
                <w:color w:val="FF0000"/>
                <w:lang w:eastAsia="ja-JP"/>
              </w:rPr>
              <w:t>requirements</w:t>
            </w:r>
            <w:proofErr w:type="gramEnd"/>
          </w:p>
          <w:p w14:paraId="1598DDC1" w14:textId="0E34F0B3"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C91BE7">
              <w:rPr>
                <w:rFonts w:hint="eastAsia"/>
                <w:color w:val="FF0000"/>
                <w:lang w:eastAsia="ja-JP"/>
              </w:rPr>
              <w:t>E</w:t>
            </w:r>
            <w:r w:rsidRPr="00C91BE7">
              <w:rPr>
                <w:color w:val="FF0000"/>
                <w:lang w:eastAsia="ja-JP"/>
              </w:rPr>
              <w:t>ndorse CRs</w:t>
            </w:r>
          </w:p>
        </w:tc>
      </w:tr>
    </w:tbl>
    <w:p w14:paraId="2C8020FB" w14:textId="77777777" w:rsidR="00BF0D13" w:rsidRDefault="00BF0D13" w:rsidP="002B6444">
      <w:pPr>
        <w:rPr>
          <w:u w:val="single"/>
          <w:lang w:eastAsia="zh-CN"/>
        </w:rPr>
      </w:pPr>
    </w:p>
    <w:p w14:paraId="54BD3776" w14:textId="15F32932" w:rsidR="002B6444" w:rsidRDefault="002B6444" w:rsidP="002B6444">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2B6444" w:rsidRPr="008F469F" w14:paraId="5823A073" w14:textId="77777777" w:rsidTr="009252A4">
        <w:tc>
          <w:tcPr>
            <w:tcW w:w="3256" w:type="dxa"/>
          </w:tcPr>
          <w:p w14:paraId="7A0582CE" w14:textId="77777777" w:rsidR="002B6444" w:rsidRPr="008F469F" w:rsidRDefault="002B6444" w:rsidP="009252A4">
            <w:pPr>
              <w:rPr>
                <w:b/>
                <w:lang w:eastAsia="zh-CN"/>
              </w:rPr>
            </w:pPr>
            <w:r w:rsidRPr="008F469F">
              <w:rPr>
                <w:b/>
                <w:lang w:eastAsia="zh-CN"/>
              </w:rPr>
              <w:t>Meetings</w:t>
            </w:r>
          </w:p>
        </w:tc>
        <w:tc>
          <w:tcPr>
            <w:tcW w:w="6051" w:type="dxa"/>
          </w:tcPr>
          <w:p w14:paraId="407809FA" w14:textId="77777777" w:rsidR="002B6444" w:rsidRPr="008F469F" w:rsidRDefault="002B6444" w:rsidP="009252A4">
            <w:pPr>
              <w:rPr>
                <w:b/>
                <w:lang w:eastAsia="zh-CN"/>
              </w:rPr>
            </w:pPr>
            <w:r w:rsidRPr="008F469F">
              <w:rPr>
                <w:b/>
                <w:lang w:eastAsia="zh-CN"/>
              </w:rPr>
              <w:t>Objectives</w:t>
            </w:r>
          </w:p>
        </w:tc>
      </w:tr>
      <w:tr w:rsidR="00BF0D13" w14:paraId="1CA2612B" w14:textId="77777777" w:rsidTr="00654FC6">
        <w:tc>
          <w:tcPr>
            <w:tcW w:w="3256" w:type="dxa"/>
            <w:shd w:val="clear" w:color="auto" w:fill="BFBFBF" w:themeFill="background1" w:themeFillShade="BF"/>
          </w:tcPr>
          <w:p w14:paraId="69CF3371" w14:textId="40241157"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4CF563D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73994110" w14:textId="12F378E4" w:rsidR="00BF0D13" w:rsidRPr="002B6444"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measurement </w:t>
            </w:r>
            <w:proofErr w:type="gramStart"/>
            <w:r w:rsidRPr="00BA1522">
              <w:rPr>
                <w:rFonts w:ascii="Times New Roman" w:eastAsia="ＭＳ 明朝" w:hAnsi="Times New Roman"/>
                <w:lang w:eastAsia="ja-JP"/>
              </w:rPr>
              <w:t>accuracy</w:t>
            </w:r>
            <w:proofErr w:type="gramEnd"/>
          </w:p>
          <w:p w14:paraId="5961EBDD"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4658B6BA" w14:textId="77777777" w:rsidTr="00654FC6">
        <w:tc>
          <w:tcPr>
            <w:tcW w:w="3256" w:type="dxa"/>
            <w:shd w:val="clear" w:color="auto" w:fill="BFBFBF" w:themeFill="background1" w:themeFillShade="BF"/>
          </w:tcPr>
          <w:p w14:paraId="1C7666F8" w14:textId="3887A844"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0559025A"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54E92317" w14:textId="3F4543A0" w:rsidR="00BF0D13" w:rsidRPr="002B6444"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EF41F1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53CCFDC9" w14:textId="77777777" w:rsidTr="009252A4">
        <w:tc>
          <w:tcPr>
            <w:tcW w:w="3256" w:type="dxa"/>
          </w:tcPr>
          <w:p w14:paraId="5466D875" w14:textId="019095C8" w:rsidR="00BF0D13" w:rsidRDefault="00BF0D13" w:rsidP="00BF0D13">
            <w:pPr>
              <w:rPr>
                <w:u w:val="single"/>
                <w:lang w:eastAsia="zh-CN"/>
              </w:rPr>
            </w:pPr>
            <w:r>
              <w:rPr>
                <w:b/>
                <w:lang w:eastAsia="zh-CN"/>
              </w:rPr>
              <w:t>February 2024, RAN4#110</w:t>
            </w:r>
          </w:p>
        </w:tc>
        <w:tc>
          <w:tcPr>
            <w:tcW w:w="6051" w:type="dxa"/>
          </w:tcPr>
          <w:p w14:paraId="7FD36F6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53419B3C"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88AE702" w14:textId="22CEBCBA"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0EB825FB" w14:textId="77777777" w:rsidTr="009252A4">
        <w:tc>
          <w:tcPr>
            <w:tcW w:w="3256" w:type="dxa"/>
          </w:tcPr>
          <w:p w14:paraId="7A30DB7D" w14:textId="3F6D1ADC" w:rsidR="00BF0D13" w:rsidRDefault="00BF0D13" w:rsidP="00BF0D13">
            <w:pPr>
              <w:rPr>
                <w:u w:val="single"/>
                <w:lang w:eastAsia="zh-CN"/>
              </w:rPr>
            </w:pPr>
            <w:r>
              <w:rPr>
                <w:b/>
                <w:lang w:val="fr-FR" w:eastAsia="zh-CN"/>
              </w:rPr>
              <w:t>April 2024, RAN4#110-bis</w:t>
            </w:r>
          </w:p>
        </w:tc>
        <w:tc>
          <w:tcPr>
            <w:tcW w:w="6051" w:type="dxa"/>
          </w:tcPr>
          <w:p w14:paraId="3F613196" w14:textId="57AC3A3E" w:rsidR="00BF0D13" w:rsidRDefault="00BF0D13" w:rsidP="00BF0D13">
            <w:pPr>
              <w:rPr>
                <w:u w:val="single"/>
                <w:lang w:eastAsia="zh-CN"/>
              </w:rPr>
            </w:pPr>
            <w:r w:rsidRPr="00BF0D13">
              <w:rPr>
                <w:lang w:eastAsia="zh-CN"/>
              </w:rPr>
              <w:t>Provide draft CRs</w:t>
            </w:r>
          </w:p>
        </w:tc>
      </w:tr>
      <w:tr w:rsidR="00BF0D13" w14:paraId="62470F2E" w14:textId="77777777" w:rsidTr="009252A4">
        <w:tc>
          <w:tcPr>
            <w:tcW w:w="3256" w:type="dxa"/>
          </w:tcPr>
          <w:p w14:paraId="6C8ECD6C" w14:textId="50EDB2C3" w:rsidR="00BF0D13" w:rsidRDefault="00BF0D13" w:rsidP="00BF0D13">
            <w:pPr>
              <w:rPr>
                <w:b/>
                <w:lang w:val="fr-FR" w:eastAsia="zh-CN"/>
              </w:rPr>
            </w:pPr>
            <w:r>
              <w:rPr>
                <w:b/>
                <w:lang w:eastAsia="zh-CN"/>
              </w:rPr>
              <w:t>May 2024, RAN4#111</w:t>
            </w:r>
          </w:p>
        </w:tc>
        <w:tc>
          <w:tcPr>
            <w:tcW w:w="6051" w:type="dxa"/>
          </w:tcPr>
          <w:p w14:paraId="3D6B8E83" w14:textId="47FDFF94" w:rsidR="00BF0D13" w:rsidRDefault="00BF0D13" w:rsidP="00BF0D13">
            <w:pPr>
              <w:rPr>
                <w:lang w:eastAsia="zh-CN"/>
              </w:rPr>
            </w:pPr>
            <w:r>
              <w:rPr>
                <w:lang w:eastAsia="zh-CN"/>
              </w:rPr>
              <w:t>Endorse CRs</w:t>
            </w:r>
          </w:p>
        </w:tc>
      </w:tr>
    </w:tbl>
    <w:p w14:paraId="5FFAD241" w14:textId="77777777" w:rsidR="002B6444" w:rsidRDefault="002B6444" w:rsidP="00144662">
      <w:pPr>
        <w:rPr>
          <w:lang w:eastAsia="ja-JP"/>
        </w:rPr>
      </w:pPr>
    </w:p>
    <w:p w14:paraId="18E4934E" w14:textId="02AB2FDF" w:rsidR="00011475" w:rsidRDefault="00011475" w:rsidP="00011475">
      <w:pPr>
        <w:pStyle w:val="2"/>
      </w:pPr>
      <w:r w:rsidRPr="0059657B">
        <w:t>NTN-TN and NTN-NTN mobility and service continuity enhancements</w:t>
      </w: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EF1751">
        <w:tc>
          <w:tcPr>
            <w:tcW w:w="3256" w:type="dxa"/>
            <w:shd w:val="clear" w:color="auto" w:fill="BFBFBF" w:themeFill="background1" w:themeFillShade="BF"/>
          </w:tcPr>
          <w:p w14:paraId="2F7A27B4"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EF1751">
        <w:tc>
          <w:tcPr>
            <w:tcW w:w="3256" w:type="dxa"/>
            <w:shd w:val="clear" w:color="auto" w:fill="BFBFBF" w:themeFill="background1" w:themeFillShade="BF"/>
          </w:tcPr>
          <w:p w14:paraId="0FEE41A6" w14:textId="77777777" w:rsidR="00011475" w:rsidRPr="00012E1E" w:rsidRDefault="00011475" w:rsidP="00F651B4">
            <w:pPr>
              <w:rPr>
                <w:lang w:eastAsia="zh-CN"/>
              </w:rPr>
            </w:pPr>
            <w:proofErr w:type="spellStart"/>
            <w:r w:rsidRPr="00012E1E">
              <w:rPr>
                <w:b/>
                <w:lang w:val="fr-FR" w:eastAsia="zh-CN"/>
              </w:rPr>
              <w:lastRenderedPageBreak/>
              <w:t>November</w:t>
            </w:r>
            <w:proofErr w:type="spellEnd"/>
            <w:r w:rsidRPr="00012E1E">
              <w:rPr>
                <w:b/>
                <w:lang w:val="fr-FR" w:eastAsia="zh-CN"/>
              </w:rPr>
              <w:t xml:space="preserve"> 2022, RAN4#105</w:t>
            </w:r>
          </w:p>
        </w:tc>
        <w:tc>
          <w:tcPr>
            <w:tcW w:w="6051" w:type="dxa"/>
            <w:shd w:val="clear" w:color="auto" w:fill="BFBFBF" w:themeFill="background1" w:themeFillShade="BF"/>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C91BE7">
        <w:tc>
          <w:tcPr>
            <w:tcW w:w="3256" w:type="dxa"/>
            <w:shd w:val="clear" w:color="auto" w:fill="BFBFBF" w:themeFill="background1" w:themeFillShade="BF"/>
          </w:tcPr>
          <w:p w14:paraId="1B59E1D0" w14:textId="77777777" w:rsidR="00011475" w:rsidRPr="00012E1E" w:rsidRDefault="00011475"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7C581CA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06</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C91BE7">
        <w:tc>
          <w:tcPr>
            <w:tcW w:w="3256" w:type="dxa"/>
            <w:shd w:val="clear" w:color="auto" w:fill="BFBFBF" w:themeFill="background1" w:themeFillShade="BF"/>
          </w:tcPr>
          <w:p w14:paraId="38F19608"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9A6DBC9" w14:textId="77777777" w:rsidR="00011475" w:rsidRPr="000E3071" w:rsidRDefault="00011475" w:rsidP="00F651B4">
            <w:pPr>
              <w:rPr>
                <w:rFonts w:eastAsia="ＭＳ 明朝"/>
                <w:lang w:eastAsia="ja-JP"/>
              </w:rPr>
            </w:pPr>
          </w:p>
          <w:p w14:paraId="114AA708" w14:textId="5B503E09"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C91BE7">
        <w:tc>
          <w:tcPr>
            <w:tcW w:w="3256" w:type="dxa"/>
            <w:shd w:val="clear" w:color="auto" w:fill="BFBFBF" w:themeFill="background1" w:themeFillShade="BF"/>
          </w:tcPr>
          <w:p w14:paraId="0D06C6C2" w14:textId="77777777" w:rsidR="00011475" w:rsidRPr="00012E1E" w:rsidRDefault="00011475" w:rsidP="00F651B4">
            <w:pPr>
              <w:rPr>
                <w:lang w:eastAsia="zh-CN"/>
              </w:rPr>
            </w:pPr>
            <w:r w:rsidRPr="00012E1E">
              <w:rPr>
                <w:b/>
                <w:lang w:eastAsia="zh-CN"/>
              </w:rPr>
              <w:t>May 2023, RAN4#107</w:t>
            </w:r>
          </w:p>
        </w:tc>
        <w:tc>
          <w:tcPr>
            <w:tcW w:w="6051" w:type="dxa"/>
            <w:shd w:val="clear" w:color="auto" w:fill="BFBFBF" w:themeFill="background1" w:themeFillShade="BF"/>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3068CA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gramStart"/>
            <w:r>
              <w:rPr>
                <w:rFonts w:ascii="Times New Roman" w:eastAsia="ＭＳ 明朝" w:hAnsi="Times New Roman"/>
                <w:lang w:eastAsia="ja-JP"/>
              </w:rPr>
              <w:t>RRM</w:t>
            </w:r>
            <w:proofErr w:type="gramEnd"/>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C91BE7">
        <w:tc>
          <w:tcPr>
            <w:tcW w:w="3256" w:type="dxa"/>
            <w:shd w:val="clear" w:color="auto" w:fill="BFBFBF" w:themeFill="background1" w:themeFillShade="BF"/>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shd w:val="clear" w:color="auto" w:fill="BFBFBF" w:themeFill="background1" w:themeFillShade="BF"/>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3F2D1AD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C91BE7">
        <w:tc>
          <w:tcPr>
            <w:tcW w:w="3256" w:type="dxa"/>
            <w:shd w:val="clear" w:color="auto" w:fill="BFBFBF" w:themeFill="background1" w:themeFillShade="BF"/>
          </w:tcPr>
          <w:p w14:paraId="6FBEE6F7"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406B86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C91BE7">
        <w:tc>
          <w:tcPr>
            <w:tcW w:w="3256" w:type="dxa"/>
            <w:shd w:val="clear" w:color="auto" w:fill="BFBFBF" w:themeFill="background1" w:themeFillShade="BF"/>
          </w:tcPr>
          <w:p w14:paraId="6A2E29A0"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7813683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RRM core </w:t>
            </w:r>
            <w:proofErr w:type="gramStart"/>
            <w:r w:rsidRPr="00681D0D">
              <w:rPr>
                <w:rFonts w:ascii="Times New Roman" w:eastAsia="ＭＳ 明朝" w:hAnsi="Times New Roman"/>
                <w:lang w:eastAsia="ja-JP"/>
              </w:rPr>
              <w:t>requirement</w:t>
            </w:r>
            <w:proofErr w:type="gramEnd"/>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3EC20D95" w14:textId="77777777" w:rsidTr="00F651B4">
        <w:tc>
          <w:tcPr>
            <w:tcW w:w="3256" w:type="dxa"/>
          </w:tcPr>
          <w:p w14:paraId="7A2E8A49" w14:textId="358FD403" w:rsidR="00C91BE7" w:rsidRPr="00012E1E" w:rsidRDefault="00C91BE7" w:rsidP="00F651B4">
            <w:pPr>
              <w:rPr>
                <w:b/>
                <w:lang w:val="fr-FR" w:eastAsia="zh-CN"/>
              </w:rPr>
            </w:pPr>
            <w:r w:rsidRPr="00C91BE7">
              <w:rPr>
                <w:b/>
                <w:color w:val="FF0000"/>
                <w:lang w:eastAsia="zh-CN"/>
              </w:rPr>
              <w:t>February 2024, RAN4#110</w:t>
            </w:r>
          </w:p>
        </w:tc>
        <w:tc>
          <w:tcPr>
            <w:tcW w:w="6051" w:type="dxa"/>
          </w:tcPr>
          <w:p w14:paraId="7B3EA1C9" w14:textId="7DF5803F" w:rsidR="00C91BE7" w:rsidRPr="00C91BE7" w:rsidRDefault="00C91BE7" w:rsidP="00C91BE7">
            <w:pPr>
              <w:rPr>
                <w:rFonts w:eastAsia="ＭＳ 明朝"/>
                <w:color w:val="FF0000"/>
                <w:lang w:eastAsia="ja-JP"/>
              </w:rPr>
            </w:pPr>
            <w:r w:rsidRPr="00C91BE7">
              <w:rPr>
                <w:rFonts w:eastAsia="ＭＳ 明朝" w:hint="eastAsia"/>
                <w:color w:val="FF0000"/>
                <w:lang w:eastAsia="ja-JP"/>
              </w:rPr>
              <w:t>R</w:t>
            </w:r>
            <w:r w:rsidRPr="00C91BE7">
              <w:rPr>
                <w:rFonts w:eastAsia="ＭＳ 明朝"/>
                <w:color w:val="FF0000"/>
                <w:lang w:eastAsia="ja-JP"/>
              </w:rPr>
              <w:t>RM/</w:t>
            </w:r>
            <w:proofErr w:type="spellStart"/>
            <w:r w:rsidRPr="00C91BE7">
              <w:rPr>
                <w:rFonts w:eastAsia="ＭＳ 明朝"/>
                <w:color w:val="FF0000"/>
                <w:lang w:eastAsia="ja-JP"/>
              </w:rPr>
              <w:t>Demod</w:t>
            </w:r>
            <w:proofErr w:type="spellEnd"/>
            <w:r w:rsidRPr="00C91BE7">
              <w:rPr>
                <w:rFonts w:eastAsia="ＭＳ 明朝"/>
                <w:color w:val="FF0000"/>
                <w:lang w:eastAsia="ja-JP"/>
              </w:rPr>
              <w:t xml:space="preserve"> (0.</w:t>
            </w:r>
            <w:r w:rsidR="00654FC6">
              <w:rPr>
                <w:rFonts w:eastAsia="ＭＳ 明朝"/>
                <w:color w:val="FF0000"/>
                <w:lang w:eastAsia="ja-JP"/>
              </w:rPr>
              <w:t>1</w:t>
            </w:r>
            <w:r w:rsidRPr="00C91BE7">
              <w:rPr>
                <w:rFonts w:eastAsia="ＭＳ 明朝"/>
                <w:color w:val="FF0000"/>
                <w:lang w:eastAsia="ja-JP"/>
              </w:rPr>
              <w:t>TU):</w:t>
            </w:r>
          </w:p>
          <w:p w14:paraId="5930EE4E" w14:textId="6E92BB5E"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color w:val="FF0000"/>
                <w:lang w:eastAsia="ja-JP"/>
              </w:rPr>
            </w:pPr>
            <w:r>
              <w:rPr>
                <w:rFonts w:ascii="Times New Roman" w:eastAsia="ＭＳ 明朝" w:hAnsi="Times New Roman"/>
                <w:color w:val="FF0000"/>
                <w:lang w:eastAsia="ja-JP"/>
              </w:rPr>
              <w:t>Specify IDLE/INACTIVE/CONNECTED mode mobility requirements for NTN to NTN</w:t>
            </w:r>
          </w:p>
          <w:p w14:paraId="667C0469" w14:textId="03AB2ED9" w:rsidR="00C91BE7" w:rsidRPr="00C91BE7"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C91BE7">
              <w:rPr>
                <w:rFonts w:hint="eastAsia"/>
                <w:color w:val="FF0000"/>
                <w:lang w:eastAsia="ja-JP"/>
              </w:rPr>
              <w:t>E</w:t>
            </w:r>
            <w:r w:rsidRPr="00C91BE7">
              <w:rPr>
                <w:color w:val="FF0000"/>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lastRenderedPageBreak/>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BF0D13" w14:paraId="18CF0CFF" w14:textId="77777777" w:rsidTr="00C91BE7">
        <w:tc>
          <w:tcPr>
            <w:tcW w:w="3256" w:type="dxa"/>
            <w:shd w:val="clear" w:color="auto" w:fill="BFBFBF" w:themeFill="background1" w:themeFillShade="BF"/>
          </w:tcPr>
          <w:p w14:paraId="18955648" w14:textId="5E4E2FF3"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341BCD3E"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5E5C5FAB" w14:textId="0A90754F" w:rsidR="00BF0D13" w:rsidRPr="000353A8"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BF0D13" w14:paraId="63156521" w14:textId="77777777" w:rsidTr="00C91BE7">
        <w:tc>
          <w:tcPr>
            <w:tcW w:w="3256" w:type="dxa"/>
            <w:shd w:val="clear" w:color="auto" w:fill="BFBFBF" w:themeFill="background1" w:themeFillShade="BF"/>
          </w:tcPr>
          <w:p w14:paraId="5A325F5D" w14:textId="2C8B8077"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59814C9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1CB83D53" w14:textId="4D1EDAB9" w:rsidR="00BF0D13" w:rsidRPr="000353A8"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BF0D13" w14:paraId="54A2F50C" w14:textId="77777777" w:rsidTr="00F651B4">
        <w:tc>
          <w:tcPr>
            <w:tcW w:w="3256" w:type="dxa"/>
          </w:tcPr>
          <w:p w14:paraId="46D583DF" w14:textId="581383F8" w:rsidR="00BF0D13" w:rsidRDefault="00BF0D13" w:rsidP="00BF0D13">
            <w:pPr>
              <w:rPr>
                <w:u w:val="single"/>
                <w:lang w:eastAsia="zh-CN"/>
              </w:rPr>
            </w:pPr>
            <w:r>
              <w:rPr>
                <w:b/>
                <w:lang w:eastAsia="zh-CN"/>
              </w:rPr>
              <w:t>February 2024, RAN4#110</w:t>
            </w:r>
          </w:p>
        </w:tc>
        <w:tc>
          <w:tcPr>
            <w:tcW w:w="6051" w:type="dxa"/>
          </w:tcPr>
          <w:p w14:paraId="143A7EFC" w14:textId="77777777" w:rsidR="00BF0D13" w:rsidRDefault="00BF0D13" w:rsidP="002546ED">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0830D689" w14:textId="7FBA9B61" w:rsidR="00BF0D13" w:rsidRPr="00BF0D13"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measurement accuracy</w:t>
            </w:r>
          </w:p>
        </w:tc>
      </w:tr>
      <w:tr w:rsidR="00BF0D13" w14:paraId="7A50C679" w14:textId="77777777" w:rsidTr="00F651B4">
        <w:tc>
          <w:tcPr>
            <w:tcW w:w="3256" w:type="dxa"/>
          </w:tcPr>
          <w:p w14:paraId="0A9FBECE" w14:textId="6AECB18C" w:rsidR="00BF0D13" w:rsidRDefault="00BF0D13" w:rsidP="00BF0D13">
            <w:pPr>
              <w:rPr>
                <w:u w:val="single"/>
                <w:lang w:eastAsia="zh-CN"/>
              </w:rPr>
            </w:pPr>
            <w:r>
              <w:rPr>
                <w:b/>
                <w:lang w:val="fr-FR" w:eastAsia="zh-CN"/>
              </w:rPr>
              <w:t>April 2024, RAN4#110-bis</w:t>
            </w:r>
          </w:p>
        </w:tc>
        <w:tc>
          <w:tcPr>
            <w:tcW w:w="6051" w:type="dxa"/>
          </w:tcPr>
          <w:p w14:paraId="2D679877" w14:textId="15643F86" w:rsidR="00BF0D13" w:rsidRDefault="00BF0D13" w:rsidP="00BF0D13">
            <w:pPr>
              <w:rPr>
                <w:u w:val="single"/>
                <w:lang w:eastAsia="zh-CN"/>
              </w:rPr>
            </w:pPr>
            <w:r w:rsidRPr="00BF0D13">
              <w:rPr>
                <w:lang w:eastAsia="zh-CN"/>
              </w:rPr>
              <w:t>Provide draft CRs</w:t>
            </w:r>
          </w:p>
        </w:tc>
      </w:tr>
      <w:tr w:rsidR="00BF0D13" w14:paraId="7D3DD4CA" w14:textId="77777777" w:rsidTr="00F651B4">
        <w:tc>
          <w:tcPr>
            <w:tcW w:w="3256" w:type="dxa"/>
          </w:tcPr>
          <w:p w14:paraId="56FAF618" w14:textId="2C18C738"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4BFCD8F" w14:textId="1F917CA9" w:rsidR="00BF0D13" w:rsidRDefault="00BF0D13" w:rsidP="00BF0D13">
            <w:pPr>
              <w:rPr>
                <w:lang w:eastAsia="zh-CN"/>
              </w:rPr>
            </w:pPr>
            <w:r>
              <w:rPr>
                <w:lang w:eastAsia="zh-CN"/>
              </w:rPr>
              <w:t>Endorse CRs</w:t>
            </w:r>
          </w:p>
        </w:tc>
      </w:tr>
    </w:tbl>
    <w:p w14:paraId="3117CF12" w14:textId="2AB604C3" w:rsidR="000360AF" w:rsidRDefault="000360AF" w:rsidP="000360AF">
      <w:pPr>
        <w:jc w:val="both"/>
        <w:rPr>
          <w:b/>
          <w:bCs/>
          <w:lang w:eastAsia="ja-JP"/>
        </w:rPr>
      </w:pPr>
    </w:p>
    <w:p w14:paraId="19106B67" w14:textId="1A83FF45" w:rsidR="00654FC6" w:rsidRDefault="00654FC6" w:rsidP="00654FC6">
      <w:pPr>
        <w:pStyle w:val="1"/>
        <w:numPr>
          <w:ilvl w:val="0"/>
          <w:numId w:val="1"/>
        </w:numPr>
        <w:jc w:val="both"/>
        <w:rPr>
          <w:lang w:eastAsia="ja-JP"/>
        </w:rPr>
      </w:pPr>
      <w:r>
        <w:rPr>
          <w:lang w:eastAsia="ja-JP"/>
        </w:rPr>
        <w:t>Annex: Remaining core part issues after RAN4#109</w:t>
      </w:r>
    </w:p>
    <w:p w14:paraId="4A1E54E7" w14:textId="64FCA052" w:rsidR="00654FC6" w:rsidRPr="00654FC6" w:rsidRDefault="00654FC6" w:rsidP="00654FC6">
      <w:pPr>
        <w:pStyle w:val="2"/>
        <w:rPr>
          <w:lang w:eastAsia="ja-JP"/>
        </w:rPr>
      </w:pPr>
      <w:r w:rsidRPr="00654FC6">
        <w:rPr>
          <w:rFonts w:hint="eastAsia"/>
          <w:lang w:eastAsia="ja-JP"/>
        </w:rPr>
        <w:t>U</w:t>
      </w:r>
      <w:r w:rsidRPr="00654FC6">
        <w:rPr>
          <w:lang w:eastAsia="ja-JP"/>
        </w:rPr>
        <w:t>E RF requirements</w:t>
      </w:r>
    </w:p>
    <w:p w14:paraId="20E3113F" w14:textId="77777777" w:rsidR="00654FC6" w:rsidRDefault="00654FC6" w:rsidP="00654FC6">
      <w:pPr>
        <w:rPr>
          <w:color w:val="0070C0"/>
          <w:lang w:val="en-US" w:eastAsia="zh-CN"/>
        </w:rPr>
      </w:pPr>
      <w:r>
        <w:rPr>
          <w:rFonts w:hint="eastAsia"/>
          <w:b/>
          <w:bCs/>
          <w:iCs/>
          <w:color w:val="0070C0"/>
          <w:lang w:val="en-US" w:eastAsia="zh-CN"/>
        </w:rPr>
        <w:t>Issue 2-9 SEM requirement</w:t>
      </w:r>
    </w:p>
    <w:p w14:paraId="421955B5"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Agreement:</w:t>
      </w:r>
    </w:p>
    <w:p w14:paraId="60F9E6F4"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1: </w:t>
      </w:r>
    </w:p>
    <w:p w14:paraId="6E1E158D" w14:textId="77777777" w:rsidR="00654FC6" w:rsidRDefault="00654FC6" w:rsidP="00654FC6">
      <w:pPr>
        <w:pStyle w:val="afc"/>
        <w:numPr>
          <w:ilvl w:val="0"/>
          <w:numId w:val="17"/>
        </w:numPr>
        <w:overflowPunct/>
        <w:autoSpaceDE/>
        <w:autoSpaceDN/>
        <w:adjustRightInd/>
        <w:spacing w:after="120" w:line="259" w:lineRule="auto"/>
        <w:ind w:left="720"/>
        <w:contextualSpacing w:val="0"/>
        <w:textAlignment w:val="auto"/>
        <w:rPr>
          <w:rFonts w:eastAsia="SimSun"/>
          <w:color w:val="0070C0"/>
          <w:szCs w:val="24"/>
          <w:lang w:val="en-US" w:eastAsia="zh-CN"/>
        </w:rPr>
      </w:pPr>
      <w:r>
        <w:rPr>
          <w:rFonts w:eastAsia="SimSun" w:hint="eastAsia"/>
          <w:color w:val="0070C0"/>
          <w:szCs w:val="24"/>
          <w:lang w:val="en-US" w:eastAsia="zh-CN"/>
        </w:rPr>
        <w:t>Proposal 1:</w:t>
      </w:r>
    </w:p>
    <w:p w14:paraId="132DA62E" w14:textId="77777777" w:rsidR="00654FC6" w:rsidRDefault="00654FC6" w:rsidP="00654FC6">
      <w:pPr>
        <w:pStyle w:val="afc"/>
        <w:numPr>
          <w:ilvl w:val="0"/>
          <w:numId w:val="30"/>
        </w:numPr>
        <w:overflowPunct/>
        <w:autoSpaceDE/>
        <w:autoSpaceDN/>
        <w:adjustRightInd/>
        <w:spacing w:after="120" w:line="260" w:lineRule="auto"/>
        <w:ind w:leftChars="350" w:left="1120"/>
        <w:contextualSpacing w:val="0"/>
        <w:textAlignment w:val="auto"/>
        <w:rPr>
          <w:rFonts w:eastAsia="SimSun"/>
          <w:color w:val="0070C0"/>
          <w:szCs w:val="24"/>
          <w:lang w:val="en-US" w:eastAsia="zh-CN"/>
        </w:rPr>
      </w:pPr>
      <w:r>
        <w:rPr>
          <w:rFonts w:eastAsia="SimSun" w:hint="eastAsia"/>
          <w:color w:val="0070C0"/>
          <w:szCs w:val="24"/>
          <w:lang w:val="en-US" w:eastAsia="zh-CN"/>
        </w:rPr>
        <w:t xml:space="preserve">for the out-of-band emission requirement, propose to use the ITU-R SM.1541-6, Annex 5 </w:t>
      </w:r>
      <w:proofErr w:type="spellStart"/>
      <w:r>
        <w:rPr>
          <w:rFonts w:eastAsia="SimSun" w:hint="eastAsia"/>
          <w:color w:val="0070C0"/>
          <w:szCs w:val="24"/>
          <w:lang w:val="en-US" w:eastAsia="zh-CN"/>
        </w:rPr>
        <w:t>OoB</w:t>
      </w:r>
      <w:proofErr w:type="spellEnd"/>
      <w:r>
        <w:rPr>
          <w:rFonts w:eastAsia="SimSun" w:hint="eastAsia"/>
          <w:color w:val="0070C0"/>
          <w:szCs w:val="24"/>
          <w:lang w:val="en-US" w:eastAsia="zh-CN"/>
        </w:rPr>
        <w:t xml:space="preserve"> domain emission limits for space services (earth and space stations) as starting point and further discuss any modification if necessary (</w:t>
      </w:r>
      <w:proofErr w:type="gramStart"/>
      <w:r>
        <w:rPr>
          <w:rFonts w:eastAsia="SimSun" w:hint="eastAsia"/>
          <w:color w:val="0070C0"/>
          <w:szCs w:val="24"/>
          <w:lang w:val="en-US" w:eastAsia="zh-CN"/>
        </w:rPr>
        <w:t>e.g.</w:t>
      </w:r>
      <w:proofErr w:type="gramEnd"/>
      <w:r>
        <w:rPr>
          <w:rFonts w:eastAsia="SimSun" w:hint="eastAsia"/>
          <w:color w:val="0070C0"/>
          <w:szCs w:val="24"/>
          <w:lang w:val="en-US" w:eastAsia="zh-CN"/>
        </w:rPr>
        <w:t xml:space="preserve"> to keep consistency with other regional out-of-band emission requirement). [</w:t>
      </w:r>
      <w:proofErr w:type="gramStart"/>
      <w:r>
        <w:rPr>
          <w:rFonts w:eastAsia="SimSun" w:hint="eastAsia"/>
          <w:color w:val="0070C0"/>
          <w:szCs w:val="24"/>
          <w:lang w:val="en-US" w:eastAsia="zh-CN"/>
        </w:rPr>
        <w:t>ZTE,R</w:t>
      </w:r>
      <w:proofErr w:type="gramEnd"/>
      <w:r>
        <w:rPr>
          <w:rFonts w:eastAsia="SimSun" w:hint="eastAsia"/>
          <w:color w:val="0070C0"/>
          <w:szCs w:val="24"/>
          <w:lang w:val="en-US" w:eastAsia="zh-CN"/>
        </w:rPr>
        <w:t>4-2320332]</w:t>
      </w:r>
    </w:p>
    <w:p w14:paraId="594CF22D"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2:  </w:t>
      </w:r>
    </w:p>
    <w:p w14:paraId="77F37C6A" w14:textId="77777777" w:rsidR="00654FC6" w:rsidRDefault="00654FC6" w:rsidP="00654FC6">
      <w:pPr>
        <w:keepNext/>
        <w:keepLines/>
        <w:spacing w:before="60"/>
        <w:jc w:val="center"/>
        <w:rPr>
          <w:rFonts w:ascii="Arial" w:eastAsia="Times New Roman" w:hAnsi="Arial"/>
          <w:b/>
          <w:lang w:val="en-US"/>
        </w:rPr>
      </w:pPr>
      <w:r>
        <w:rPr>
          <w:rFonts w:ascii="Arial" w:eastAsia="Times New Roman" w:hAnsi="Arial"/>
          <w:b/>
          <w:lang w:val="en-US"/>
        </w:rPr>
        <w:t xml:space="preserve">Table 9.5.2.2-1: General NR spectrum emission mask for </w:t>
      </w:r>
      <w:r>
        <w:rPr>
          <w:rFonts w:ascii="Arial" w:eastAsia="SimSun" w:hAnsi="Arial" w:hint="eastAsia"/>
          <w:b/>
          <w:lang w:val="en-US" w:eastAsia="zh-CN"/>
        </w:rPr>
        <w:t>F</w:t>
      </w:r>
      <w:r>
        <w:rPr>
          <w:rFonts w:ascii="Arial" w:eastAsia="Times New Roman" w:hAnsi="Arial"/>
          <w:b/>
          <w:lang w:val="en-US"/>
        </w:rPr>
        <w:t>R2</w:t>
      </w:r>
      <w:r>
        <w:rPr>
          <w:rFonts w:ascii="Arial" w:eastAsia="SimSun" w:hAnsi="Arial" w:hint="eastAsia"/>
          <w:b/>
          <w:lang w:val="en-US" w:eastAsia="zh-CN"/>
        </w:rPr>
        <w:t>-NTN</w:t>
      </w:r>
      <w:r>
        <w:rPr>
          <w:rFonts w:ascii="Arial" w:eastAsia="Times New Roman" w:hAnsi="Arial"/>
          <w:b/>
          <w:lang w:val="en-US"/>
        </w:rPr>
        <w: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771"/>
        <w:gridCol w:w="851"/>
        <w:gridCol w:w="850"/>
        <w:gridCol w:w="851"/>
        <w:gridCol w:w="2453"/>
      </w:tblGrid>
      <w:tr w:rsidR="00654FC6" w14:paraId="7B4306CB" w14:textId="77777777" w:rsidTr="001B44BB">
        <w:trPr>
          <w:cantSplit/>
          <w:jc w:val="center"/>
        </w:trPr>
        <w:tc>
          <w:tcPr>
            <w:tcW w:w="1165" w:type="dxa"/>
          </w:tcPr>
          <w:p w14:paraId="52F8E711" w14:textId="77777777" w:rsidR="00654FC6" w:rsidRDefault="00654FC6" w:rsidP="001B44BB">
            <w:pPr>
              <w:keepNext/>
              <w:keepLines/>
              <w:spacing w:after="0"/>
              <w:jc w:val="center"/>
              <w:rPr>
                <w:rFonts w:ascii="Arial" w:eastAsia="Times New Roman" w:hAnsi="Arial" w:cs="Arial"/>
                <w:b/>
                <w:sz w:val="18"/>
              </w:rPr>
            </w:pPr>
          </w:p>
        </w:tc>
        <w:tc>
          <w:tcPr>
            <w:tcW w:w="5776" w:type="dxa"/>
            <w:gridSpan w:val="5"/>
          </w:tcPr>
          <w:p w14:paraId="31C55B0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Spectrum emission limit (dBm) / Channel bandwidth</w:t>
            </w:r>
          </w:p>
        </w:tc>
      </w:tr>
      <w:tr w:rsidR="00654FC6" w14:paraId="4DE606BF" w14:textId="77777777" w:rsidTr="001B44BB">
        <w:trPr>
          <w:cantSplit/>
          <w:jc w:val="center"/>
        </w:trPr>
        <w:tc>
          <w:tcPr>
            <w:tcW w:w="1165" w:type="dxa"/>
          </w:tcPr>
          <w:p w14:paraId="55688A5D" w14:textId="77777777" w:rsidR="00654FC6" w:rsidRDefault="00654FC6" w:rsidP="001B44BB">
            <w:pPr>
              <w:keepNext/>
              <w:keepLines/>
              <w:spacing w:after="0"/>
              <w:jc w:val="center"/>
              <w:rPr>
                <w:rFonts w:ascii="Arial" w:eastAsia="Times New Roman" w:hAnsi="Arial" w:cs="Arial"/>
                <w:b/>
                <w:sz w:val="18"/>
              </w:rPr>
            </w:pPr>
            <w:proofErr w:type="spellStart"/>
            <w:r>
              <w:rPr>
                <w:rFonts w:ascii="Arial" w:eastAsia="Times New Roman" w:hAnsi="Arial" w:cs="Arial"/>
                <w:b/>
                <w:sz w:val="18"/>
              </w:rPr>
              <w:t>Δf</w:t>
            </w:r>
            <w:r>
              <w:rPr>
                <w:rFonts w:ascii="Arial" w:eastAsia="Times New Roman" w:hAnsi="Arial" w:cs="Arial"/>
                <w:b/>
                <w:sz w:val="18"/>
                <w:vertAlign w:val="subscript"/>
              </w:rPr>
              <w:t>OOB</w:t>
            </w:r>
            <w:proofErr w:type="spellEnd"/>
          </w:p>
          <w:p w14:paraId="2690EBED"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771" w:type="dxa"/>
          </w:tcPr>
          <w:p w14:paraId="20B7AA48"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50</w:t>
            </w:r>
          </w:p>
          <w:p w14:paraId="410C5510"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1" w:type="dxa"/>
          </w:tcPr>
          <w:p w14:paraId="1128168A"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100</w:t>
            </w:r>
          </w:p>
          <w:p w14:paraId="49F569CC"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0" w:type="dxa"/>
          </w:tcPr>
          <w:p w14:paraId="66E8A3C1"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200</w:t>
            </w:r>
          </w:p>
          <w:p w14:paraId="05DF0B7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51" w:type="dxa"/>
          </w:tcPr>
          <w:p w14:paraId="58C89539"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400</w:t>
            </w:r>
          </w:p>
          <w:p w14:paraId="22118B3E"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2453" w:type="dxa"/>
          </w:tcPr>
          <w:p w14:paraId="161793B5"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b/>
                <w:sz w:val="18"/>
              </w:rPr>
              <w:t>Measurement bandwidth</w:t>
            </w:r>
          </w:p>
          <w:p w14:paraId="218A337D" w14:textId="77777777" w:rsidR="00654FC6" w:rsidRDefault="00654FC6" w:rsidP="001B44BB">
            <w:pPr>
              <w:keepNext/>
              <w:keepLines/>
              <w:spacing w:after="0"/>
              <w:jc w:val="center"/>
              <w:rPr>
                <w:rFonts w:ascii="Arial" w:eastAsia="Times New Roman" w:hAnsi="Arial" w:cs="Arial"/>
                <w:b/>
                <w:sz w:val="18"/>
              </w:rPr>
            </w:pPr>
          </w:p>
        </w:tc>
      </w:tr>
      <w:tr w:rsidR="00654FC6" w14:paraId="79F561B9" w14:textId="77777777" w:rsidTr="001B44BB">
        <w:trPr>
          <w:jc w:val="center"/>
        </w:trPr>
        <w:tc>
          <w:tcPr>
            <w:tcW w:w="1165" w:type="dxa"/>
          </w:tcPr>
          <w:p w14:paraId="0C9D9A0B"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sym w:font="Symbol" w:char="F0B1"/>
            </w:r>
            <w:r>
              <w:rPr>
                <w:rFonts w:ascii="Arial" w:eastAsia="Times New Roman" w:hAnsi="Arial" w:cs="Arial"/>
                <w:sz w:val="18"/>
              </w:rPr>
              <w:t xml:space="preserve"> 0-5</w:t>
            </w:r>
          </w:p>
        </w:tc>
        <w:tc>
          <w:tcPr>
            <w:tcW w:w="771" w:type="dxa"/>
          </w:tcPr>
          <w:p w14:paraId="152B4482"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 xml:space="preserve">-5 </w:t>
            </w:r>
          </w:p>
        </w:tc>
        <w:tc>
          <w:tcPr>
            <w:tcW w:w="851" w:type="dxa"/>
          </w:tcPr>
          <w:p w14:paraId="37EFDEA8"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850" w:type="dxa"/>
          </w:tcPr>
          <w:p w14:paraId="083DAC0D"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851" w:type="dxa"/>
          </w:tcPr>
          <w:p w14:paraId="40FE1A1B" w14:textId="77777777" w:rsidR="00654FC6" w:rsidRDefault="00654FC6" w:rsidP="001B44BB">
            <w:pPr>
              <w:keepNext/>
              <w:keepLines/>
              <w:spacing w:after="0"/>
              <w:jc w:val="center"/>
              <w:rPr>
                <w:rFonts w:ascii="Arial" w:eastAsia="Times New Roman" w:hAnsi="Arial" w:cs="Arial"/>
                <w:b/>
                <w:sz w:val="18"/>
              </w:rPr>
            </w:pPr>
            <w:r>
              <w:rPr>
                <w:rFonts w:ascii="Arial" w:eastAsia="Times New Roman" w:hAnsi="Arial" w:cs="Arial"/>
                <w:sz w:val="18"/>
              </w:rPr>
              <w:t>-5</w:t>
            </w:r>
          </w:p>
        </w:tc>
        <w:tc>
          <w:tcPr>
            <w:tcW w:w="2453" w:type="dxa"/>
          </w:tcPr>
          <w:p w14:paraId="6F3C5E2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 MHz  </w:t>
            </w:r>
          </w:p>
        </w:tc>
      </w:tr>
      <w:tr w:rsidR="00654FC6" w14:paraId="6ABACF09" w14:textId="77777777" w:rsidTr="001B44BB">
        <w:trPr>
          <w:jc w:val="center"/>
        </w:trPr>
        <w:tc>
          <w:tcPr>
            <w:tcW w:w="1165" w:type="dxa"/>
          </w:tcPr>
          <w:p w14:paraId="55B2E8C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5-10</w:t>
            </w:r>
          </w:p>
        </w:tc>
        <w:tc>
          <w:tcPr>
            <w:tcW w:w="771" w:type="dxa"/>
          </w:tcPr>
          <w:p w14:paraId="4B98C36E"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E8E221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0" w:type="dxa"/>
          </w:tcPr>
          <w:p w14:paraId="6DBE78A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1" w:type="dxa"/>
          </w:tcPr>
          <w:p w14:paraId="3F26EC7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-5 </w:t>
            </w:r>
          </w:p>
        </w:tc>
        <w:tc>
          <w:tcPr>
            <w:tcW w:w="2453" w:type="dxa"/>
          </w:tcPr>
          <w:p w14:paraId="534A76C2"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5A0D5334" w14:textId="77777777" w:rsidTr="001B44BB">
        <w:trPr>
          <w:jc w:val="center"/>
        </w:trPr>
        <w:tc>
          <w:tcPr>
            <w:tcW w:w="1165" w:type="dxa"/>
          </w:tcPr>
          <w:p w14:paraId="1BA56EF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10-20</w:t>
            </w:r>
          </w:p>
        </w:tc>
        <w:tc>
          <w:tcPr>
            <w:tcW w:w="771" w:type="dxa"/>
          </w:tcPr>
          <w:p w14:paraId="349E429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66D33F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166F121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851" w:type="dxa"/>
          </w:tcPr>
          <w:p w14:paraId="3E1535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-5 </w:t>
            </w:r>
          </w:p>
        </w:tc>
        <w:tc>
          <w:tcPr>
            <w:tcW w:w="2453" w:type="dxa"/>
          </w:tcPr>
          <w:p w14:paraId="4EA2E3E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49A454F5" w14:textId="77777777" w:rsidTr="001B44BB">
        <w:trPr>
          <w:jc w:val="center"/>
        </w:trPr>
        <w:tc>
          <w:tcPr>
            <w:tcW w:w="1165" w:type="dxa"/>
          </w:tcPr>
          <w:p w14:paraId="4C3DE6A1"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20-40</w:t>
            </w:r>
          </w:p>
        </w:tc>
        <w:tc>
          <w:tcPr>
            <w:tcW w:w="771" w:type="dxa"/>
          </w:tcPr>
          <w:p w14:paraId="7DC5882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E06107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69B1C70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642DE4D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-5</w:t>
            </w:r>
          </w:p>
        </w:tc>
        <w:tc>
          <w:tcPr>
            <w:tcW w:w="2453" w:type="dxa"/>
          </w:tcPr>
          <w:p w14:paraId="4FB0B88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61899822" w14:textId="77777777" w:rsidTr="001B44BB">
        <w:trPr>
          <w:jc w:val="center"/>
        </w:trPr>
        <w:tc>
          <w:tcPr>
            <w:tcW w:w="1165" w:type="dxa"/>
          </w:tcPr>
          <w:p w14:paraId="405C182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40-80</w:t>
            </w:r>
          </w:p>
        </w:tc>
        <w:tc>
          <w:tcPr>
            <w:tcW w:w="771" w:type="dxa"/>
          </w:tcPr>
          <w:p w14:paraId="2816EE7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2C695A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67682CB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22893F48"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064D60D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3446C312" w14:textId="77777777" w:rsidTr="001B44BB">
        <w:trPr>
          <w:jc w:val="center"/>
        </w:trPr>
        <w:tc>
          <w:tcPr>
            <w:tcW w:w="1165" w:type="dxa"/>
          </w:tcPr>
          <w:p w14:paraId="769E43B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80-100</w:t>
            </w:r>
          </w:p>
        </w:tc>
        <w:tc>
          <w:tcPr>
            <w:tcW w:w="771" w:type="dxa"/>
          </w:tcPr>
          <w:p w14:paraId="30999F60"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083E72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2F470B9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851" w:type="dxa"/>
          </w:tcPr>
          <w:p w14:paraId="5393C26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66966FA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183027A1" w14:textId="77777777" w:rsidTr="001B44BB">
        <w:trPr>
          <w:jc w:val="center"/>
        </w:trPr>
        <w:tc>
          <w:tcPr>
            <w:tcW w:w="1165" w:type="dxa"/>
          </w:tcPr>
          <w:p w14:paraId="19B65C1D"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100-160</w:t>
            </w:r>
          </w:p>
        </w:tc>
        <w:tc>
          <w:tcPr>
            <w:tcW w:w="771" w:type="dxa"/>
          </w:tcPr>
          <w:p w14:paraId="03F87E75" w14:textId="77777777" w:rsidR="00654FC6" w:rsidRDefault="00654FC6" w:rsidP="001B44BB">
            <w:pPr>
              <w:keepNext/>
              <w:keepLines/>
              <w:spacing w:after="0"/>
              <w:jc w:val="center"/>
              <w:rPr>
                <w:rFonts w:ascii="Arial" w:eastAsia="Times New Roman" w:hAnsi="Arial" w:cs="Arial"/>
                <w:sz w:val="18"/>
              </w:rPr>
            </w:pPr>
          </w:p>
        </w:tc>
        <w:tc>
          <w:tcPr>
            <w:tcW w:w="851" w:type="dxa"/>
          </w:tcPr>
          <w:p w14:paraId="6F1811A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096990D4"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1E5DD2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5A62B7C0"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D3E946B" w14:textId="77777777" w:rsidTr="001B44BB">
        <w:trPr>
          <w:jc w:val="center"/>
        </w:trPr>
        <w:tc>
          <w:tcPr>
            <w:tcW w:w="1165" w:type="dxa"/>
          </w:tcPr>
          <w:p w14:paraId="0A6D0E0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160-200</w:t>
            </w:r>
          </w:p>
        </w:tc>
        <w:tc>
          <w:tcPr>
            <w:tcW w:w="771" w:type="dxa"/>
          </w:tcPr>
          <w:p w14:paraId="14BFE169" w14:textId="77777777" w:rsidR="00654FC6" w:rsidRDefault="00654FC6" w:rsidP="001B44BB">
            <w:pPr>
              <w:keepNext/>
              <w:keepLines/>
              <w:spacing w:after="0"/>
              <w:jc w:val="center"/>
              <w:rPr>
                <w:rFonts w:ascii="Arial" w:eastAsia="Times New Roman" w:hAnsi="Arial" w:cs="Arial"/>
                <w:sz w:val="18"/>
              </w:rPr>
            </w:pPr>
          </w:p>
        </w:tc>
        <w:tc>
          <w:tcPr>
            <w:tcW w:w="851" w:type="dxa"/>
          </w:tcPr>
          <w:p w14:paraId="20373BD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0" w:type="dxa"/>
          </w:tcPr>
          <w:p w14:paraId="01FF272F"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348EF085"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-13</w:t>
            </w:r>
          </w:p>
        </w:tc>
        <w:tc>
          <w:tcPr>
            <w:tcW w:w="2453" w:type="dxa"/>
          </w:tcPr>
          <w:p w14:paraId="6AADEBDE"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5506BE21" w14:textId="77777777" w:rsidTr="001B44BB">
        <w:trPr>
          <w:jc w:val="center"/>
        </w:trPr>
        <w:tc>
          <w:tcPr>
            <w:tcW w:w="1165" w:type="dxa"/>
          </w:tcPr>
          <w:p w14:paraId="54D08E82"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200-400</w:t>
            </w:r>
          </w:p>
        </w:tc>
        <w:tc>
          <w:tcPr>
            <w:tcW w:w="771" w:type="dxa"/>
          </w:tcPr>
          <w:p w14:paraId="5FF7EF8F" w14:textId="77777777" w:rsidR="00654FC6" w:rsidRDefault="00654FC6" w:rsidP="001B44BB">
            <w:pPr>
              <w:keepNext/>
              <w:keepLines/>
              <w:spacing w:after="0"/>
              <w:jc w:val="center"/>
              <w:rPr>
                <w:rFonts w:ascii="Arial" w:eastAsia="Times New Roman" w:hAnsi="Arial" w:cs="Arial"/>
                <w:sz w:val="18"/>
              </w:rPr>
            </w:pPr>
          </w:p>
        </w:tc>
        <w:tc>
          <w:tcPr>
            <w:tcW w:w="851" w:type="dxa"/>
          </w:tcPr>
          <w:p w14:paraId="45AE3517" w14:textId="77777777" w:rsidR="00654FC6" w:rsidRDefault="00654FC6" w:rsidP="001B44BB">
            <w:pPr>
              <w:keepNext/>
              <w:keepLines/>
              <w:spacing w:after="0"/>
              <w:jc w:val="center"/>
              <w:rPr>
                <w:rFonts w:ascii="Arial" w:eastAsia="Times New Roman" w:hAnsi="Arial" w:cs="Arial"/>
                <w:sz w:val="18"/>
              </w:rPr>
            </w:pPr>
          </w:p>
        </w:tc>
        <w:tc>
          <w:tcPr>
            <w:tcW w:w="850" w:type="dxa"/>
          </w:tcPr>
          <w:p w14:paraId="47377BA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851" w:type="dxa"/>
          </w:tcPr>
          <w:p w14:paraId="368FE7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49A188B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68C022D6" w14:textId="77777777" w:rsidTr="001B44BB">
        <w:trPr>
          <w:jc w:val="center"/>
        </w:trPr>
        <w:tc>
          <w:tcPr>
            <w:tcW w:w="1165" w:type="dxa"/>
          </w:tcPr>
          <w:p w14:paraId="7EB8D62B"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sym w:font="Symbol" w:char="F0B1"/>
            </w:r>
            <w:r>
              <w:rPr>
                <w:rFonts w:ascii="Arial" w:eastAsia="Times New Roman" w:hAnsi="Arial" w:cs="Arial"/>
                <w:sz w:val="18"/>
              </w:rPr>
              <w:t xml:space="preserve"> 400-800</w:t>
            </w:r>
          </w:p>
        </w:tc>
        <w:tc>
          <w:tcPr>
            <w:tcW w:w="771" w:type="dxa"/>
          </w:tcPr>
          <w:p w14:paraId="13FD3C31" w14:textId="77777777" w:rsidR="00654FC6" w:rsidRDefault="00654FC6" w:rsidP="001B44BB">
            <w:pPr>
              <w:keepNext/>
              <w:keepLines/>
              <w:spacing w:after="0"/>
              <w:jc w:val="center"/>
              <w:rPr>
                <w:rFonts w:ascii="Arial" w:eastAsia="Times New Roman" w:hAnsi="Arial" w:cs="Arial"/>
                <w:sz w:val="18"/>
              </w:rPr>
            </w:pPr>
          </w:p>
        </w:tc>
        <w:tc>
          <w:tcPr>
            <w:tcW w:w="851" w:type="dxa"/>
          </w:tcPr>
          <w:p w14:paraId="74FACDFC" w14:textId="77777777" w:rsidR="00654FC6" w:rsidRDefault="00654FC6" w:rsidP="001B44BB">
            <w:pPr>
              <w:keepNext/>
              <w:keepLines/>
              <w:spacing w:after="0"/>
              <w:jc w:val="center"/>
              <w:rPr>
                <w:rFonts w:ascii="Arial" w:eastAsia="Times New Roman" w:hAnsi="Arial" w:cs="Arial"/>
                <w:sz w:val="18"/>
              </w:rPr>
            </w:pPr>
          </w:p>
        </w:tc>
        <w:tc>
          <w:tcPr>
            <w:tcW w:w="850" w:type="dxa"/>
          </w:tcPr>
          <w:p w14:paraId="54BD2080" w14:textId="77777777" w:rsidR="00654FC6" w:rsidRDefault="00654FC6" w:rsidP="001B44BB">
            <w:pPr>
              <w:keepNext/>
              <w:keepLines/>
              <w:spacing w:after="0"/>
              <w:jc w:val="center"/>
              <w:rPr>
                <w:rFonts w:ascii="Arial" w:eastAsia="Times New Roman" w:hAnsi="Arial" w:cs="Arial"/>
                <w:sz w:val="18"/>
              </w:rPr>
            </w:pPr>
          </w:p>
        </w:tc>
        <w:tc>
          <w:tcPr>
            <w:tcW w:w="851" w:type="dxa"/>
          </w:tcPr>
          <w:p w14:paraId="7694B45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 xml:space="preserve">-13 </w:t>
            </w:r>
          </w:p>
        </w:tc>
        <w:tc>
          <w:tcPr>
            <w:tcW w:w="2453" w:type="dxa"/>
          </w:tcPr>
          <w:p w14:paraId="41D6CE96"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34245512" w14:textId="77777777" w:rsidTr="001B44BB">
        <w:trPr>
          <w:jc w:val="center"/>
        </w:trPr>
        <w:tc>
          <w:tcPr>
            <w:tcW w:w="1165" w:type="dxa"/>
          </w:tcPr>
          <w:p w14:paraId="2E055D7C"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800-1600</w:t>
            </w:r>
          </w:p>
        </w:tc>
        <w:tc>
          <w:tcPr>
            <w:tcW w:w="771" w:type="dxa"/>
          </w:tcPr>
          <w:p w14:paraId="1EE02D8C" w14:textId="77777777" w:rsidR="00654FC6" w:rsidRDefault="00654FC6" w:rsidP="001B44BB">
            <w:pPr>
              <w:keepNext/>
              <w:keepLines/>
              <w:spacing w:after="0"/>
              <w:jc w:val="center"/>
              <w:rPr>
                <w:rFonts w:ascii="Arial" w:eastAsia="Times New Roman" w:hAnsi="Arial" w:cs="Arial"/>
                <w:sz w:val="18"/>
              </w:rPr>
            </w:pPr>
          </w:p>
        </w:tc>
        <w:tc>
          <w:tcPr>
            <w:tcW w:w="851" w:type="dxa"/>
          </w:tcPr>
          <w:p w14:paraId="194022FD" w14:textId="77777777" w:rsidR="00654FC6" w:rsidRDefault="00654FC6" w:rsidP="001B44BB">
            <w:pPr>
              <w:keepNext/>
              <w:keepLines/>
              <w:spacing w:after="0"/>
              <w:jc w:val="center"/>
              <w:rPr>
                <w:rFonts w:ascii="Arial" w:eastAsia="Times New Roman" w:hAnsi="Arial" w:cs="Arial"/>
                <w:sz w:val="18"/>
              </w:rPr>
            </w:pPr>
          </w:p>
        </w:tc>
        <w:tc>
          <w:tcPr>
            <w:tcW w:w="850" w:type="dxa"/>
          </w:tcPr>
          <w:p w14:paraId="4C8AF031" w14:textId="77777777" w:rsidR="00654FC6" w:rsidRDefault="00654FC6" w:rsidP="001B44BB">
            <w:pPr>
              <w:keepNext/>
              <w:keepLines/>
              <w:spacing w:after="0"/>
              <w:jc w:val="center"/>
              <w:rPr>
                <w:rFonts w:ascii="Arial" w:eastAsia="Times New Roman" w:hAnsi="Arial" w:cs="Arial"/>
                <w:sz w:val="18"/>
              </w:rPr>
            </w:pPr>
          </w:p>
        </w:tc>
        <w:tc>
          <w:tcPr>
            <w:tcW w:w="851" w:type="dxa"/>
          </w:tcPr>
          <w:p w14:paraId="092D6F0E" w14:textId="77777777" w:rsidR="00654FC6" w:rsidRDefault="00654FC6" w:rsidP="001B44BB">
            <w:pPr>
              <w:keepNext/>
              <w:keepLines/>
              <w:spacing w:after="0"/>
              <w:jc w:val="center"/>
              <w:rPr>
                <w:rFonts w:ascii="Arial" w:eastAsia="Times New Roman" w:hAnsi="Arial" w:cs="Arial"/>
                <w:sz w:val="18"/>
              </w:rPr>
            </w:pPr>
          </w:p>
        </w:tc>
        <w:tc>
          <w:tcPr>
            <w:tcW w:w="2453" w:type="dxa"/>
          </w:tcPr>
          <w:p w14:paraId="2F0A2B1A"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C3E0998" w14:textId="77777777" w:rsidTr="001B44BB">
        <w:trPr>
          <w:jc w:val="center"/>
        </w:trPr>
        <w:tc>
          <w:tcPr>
            <w:tcW w:w="1165" w:type="dxa"/>
          </w:tcPr>
          <w:p w14:paraId="70E05819"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1600-3200</w:t>
            </w:r>
          </w:p>
        </w:tc>
        <w:tc>
          <w:tcPr>
            <w:tcW w:w="771" w:type="dxa"/>
          </w:tcPr>
          <w:p w14:paraId="69A098A3" w14:textId="77777777" w:rsidR="00654FC6" w:rsidRDefault="00654FC6" w:rsidP="001B44BB">
            <w:pPr>
              <w:keepNext/>
              <w:keepLines/>
              <w:spacing w:after="0"/>
              <w:jc w:val="center"/>
              <w:rPr>
                <w:rFonts w:ascii="Arial" w:eastAsia="Times New Roman" w:hAnsi="Arial" w:cs="Arial"/>
                <w:sz w:val="18"/>
              </w:rPr>
            </w:pPr>
          </w:p>
        </w:tc>
        <w:tc>
          <w:tcPr>
            <w:tcW w:w="851" w:type="dxa"/>
          </w:tcPr>
          <w:p w14:paraId="510C923C" w14:textId="77777777" w:rsidR="00654FC6" w:rsidRDefault="00654FC6" w:rsidP="001B44BB">
            <w:pPr>
              <w:keepNext/>
              <w:keepLines/>
              <w:spacing w:after="0"/>
              <w:jc w:val="center"/>
              <w:rPr>
                <w:rFonts w:ascii="Arial" w:eastAsia="Times New Roman" w:hAnsi="Arial" w:cs="Arial"/>
                <w:sz w:val="18"/>
              </w:rPr>
            </w:pPr>
          </w:p>
        </w:tc>
        <w:tc>
          <w:tcPr>
            <w:tcW w:w="850" w:type="dxa"/>
          </w:tcPr>
          <w:p w14:paraId="6A52ECA6" w14:textId="77777777" w:rsidR="00654FC6" w:rsidRDefault="00654FC6" w:rsidP="001B44BB">
            <w:pPr>
              <w:keepNext/>
              <w:keepLines/>
              <w:spacing w:after="0"/>
              <w:jc w:val="center"/>
              <w:rPr>
                <w:rFonts w:ascii="Arial" w:eastAsia="Times New Roman" w:hAnsi="Arial" w:cs="Arial"/>
                <w:sz w:val="18"/>
              </w:rPr>
            </w:pPr>
          </w:p>
        </w:tc>
        <w:tc>
          <w:tcPr>
            <w:tcW w:w="851" w:type="dxa"/>
          </w:tcPr>
          <w:p w14:paraId="0A4D88E1" w14:textId="77777777" w:rsidR="00654FC6" w:rsidRDefault="00654FC6" w:rsidP="001B44BB">
            <w:pPr>
              <w:keepNext/>
              <w:keepLines/>
              <w:spacing w:after="0"/>
              <w:jc w:val="center"/>
              <w:rPr>
                <w:rFonts w:ascii="Arial" w:eastAsia="Times New Roman" w:hAnsi="Arial" w:cs="Arial"/>
                <w:sz w:val="18"/>
              </w:rPr>
            </w:pPr>
          </w:p>
        </w:tc>
        <w:tc>
          <w:tcPr>
            <w:tcW w:w="2453" w:type="dxa"/>
          </w:tcPr>
          <w:p w14:paraId="5B88DAC8"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2513AB99" w14:textId="77777777" w:rsidTr="001B44BB">
        <w:trPr>
          <w:jc w:val="center"/>
        </w:trPr>
        <w:tc>
          <w:tcPr>
            <w:tcW w:w="1165" w:type="dxa"/>
          </w:tcPr>
          <w:p w14:paraId="6302C503"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sz w:val="18"/>
              </w:rPr>
              <w:t>± 3200-4000</w:t>
            </w:r>
          </w:p>
        </w:tc>
        <w:tc>
          <w:tcPr>
            <w:tcW w:w="771" w:type="dxa"/>
          </w:tcPr>
          <w:p w14:paraId="7C4CF827" w14:textId="77777777" w:rsidR="00654FC6" w:rsidRDefault="00654FC6" w:rsidP="001B44BB">
            <w:pPr>
              <w:keepNext/>
              <w:keepLines/>
              <w:spacing w:after="0"/>
              <w:jc w:val="center"/>
              <w:rPr>
                <w:rFonts w:ascii="Arial" w:eastAsia="Times New Roman" w:hAnsi="Arial" w:cs="Arial"/>
                <w:sz w:val="18"/>
              </w:rPr>
            </w:pPr>
          </w:p>
        </w:tc>
        <w:tc>
          <w:tcPr>
            <w:tcW w:w="851" w:type="dxa"/>
          </w:tcPr>
          <w:p w14:paraId="2FD8D7DF" w14:textId="77777777" w:rsidR="00654FC6" w:rsidRDefault="00654FC6" w:rsidP="001B44BB">
            <w:pPr>
              <w:keepNext/>
              <w:keepLines/>
              <w:spacing w:after="0"/>
              <w:jc w:val="center"/>
              <w:rPr>
                <w:rFonts w:ascii="Arial" w:eastAsia="Times New Roman" w:hAnsi="Arial" w:cs="Arial"/>
                <w:sz w:val="18"/>
              </w:rPr>
            </w:pPr>
          </w:p>
        </w:tc>
        <w:tc>
          <w:tcPr>
            <w:tcW w:w="850" w:type="dxa"/>
          </w:tcPr>
          <w:p w14:paraId="2CDE487A" w14:textId="77777777" w:rsidR="00654FC6" w:rsidRDefault="00654FC6" w:rsidP="001B44BB">
            <w:pPr>
              <w:keepNext/>
              <w:keepLines/>
              <w:spacing w:after="0"/>
              <w:jc w:val="center"/>
              <w:rPr>
                <w:rFonts w:ascii="Arial" w:eastAsia="Times New Roman" w:hAnsi="Arial" w:cs="Arial"/>
                <w:sz w:val="18"/>
              </w:rPr>
            </w:pPr>
          </w:p>
        </w:tc>
        <w:tc>
          <w:tcPr>
            <w:tcW w:w="851" w:type="dxa"/>
          </w:tcPr>
          <w:p w14:paraId="668F2837" w14:textId="77777777" w:rsidR="00654FC6" w:rsidRDefault="00654FC6" w:rsidP="001B44BB">
            <w:pPr>
              <w:keepNext/>
              <w:keepLines/>
              <w:spacing w:after="0"/>
              <w:jc w:val="center"/>
              <w:rPr>
                <w:rFonts w:ascii="Arial" w:eastAsia="Times New Roman" w:hAnsi="Arial" w:cs="Arial"/>
                <w:sz w:val="18"/>
              </w:rPr>
            </w:pPr>
          </w:p>
        </w:tc>
        <w:tc>
          <w:tcPr>
            <w:tcW w:w="2453" w:type="dxa"/>
          </w:tcPr>
          <w:p w14:paraId="1D06B327" w14:textId="77777777" w:rsidR="00654FC6" w:rsidRDefault="00654FC6" w:rsidP="001B44BB">
            <w:pPr>
              <w:keepNext/>
              <w:keepLines/>
              <w:spacing w:after="0"/>
              <w:jc w:val="center"/>
              <w:rPr>
                <w:rFonts w:ascii="Arial" w:eastAsia="Times New Roman" w:hAnsi="Arial" w:cs="Arial"/>
                <w:sz w:val="18"/>
              </w:rPr>
            </w:pPr>
            <w:r>
              <w:rPr>
                <w:rFonts w:ascii="Arial" w:eastAsia="Times New Roman" w:hAnsi="Arial" w:cs="Arial"/>
                <w:sz w:val="18"/>
              </w:rPr>
              <w:t>1 MHz</w:t>
            </w:r>
          </w:p>
        </w:tc>
      </w:tr>
      <w:tr w:rsidR="00654FC6" w14:paraId="79293F03" w14:textId="77777777" w:rsidTr="001B44BB">
        <w:trPr>
          <w:jc w:val="center"/>
        </w:trPr>
        <w:tc>
          <w:tcPr>
            <w:tcW w:w="6941" w:type="dxa"/>
            <w:gridSpan w:val="6"/>
          </w:tcPr>
          <w:p w14:paraId="7EAACA8B" w14:textId="77777777" w:rsidR="00654FC6" w:rsidRDefault="00654FC6" w:rsidP="001B44BB">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Void</w:t>
            </w:r>
          </w:p>
        </w:tc>
      </w:tr>
    </w:tbl>
    <w:p w14:paraId="3E63547F" w14:textId="77777777" w:rsidR="00654FC6" w:rsidRDefault="00654FC6" w:rsidP="00654FC6">
      <w:pPr>
        <w:pStyle w:val="afc"/>
        <w:overflowPunct/>
        <w:autoSpaceDE/>
        <w:autoSpaceDN/>
        <w:adjustRightInd/>
        <w:spacing w:after="120"/>
        <w:textAlignment w:val="auto"/>
        <w:rPr>
          <w:rFonts w:eastAsia="SimSun"/>
          <w:color w:val="0070C0"/>
          <w:lang w:val="en-US" w:eastAsia="zh-CN"/>
        </w:rPr>
      </w:pPr>
    </w:p>
    <w:p w14:paraId="03AD501A" w14:textId="77777777" w:rsidR="00654FC6" w:rsidRDefault="00654FC6" w:rsidP="00654FC6">
      <w:pPr>
        <w:pStyle w:val="afc"/>
        <w:overflowPunct/>
        <w:autoSpaceDE/>
        <w:autoSpaceDN/>
        <w:adjustRightInd/>
        <w:spacing w:after="120"/>
        <w:textAlignment w:val="auto"/>
        <w:rPr>
          <w:rFonts w:eastAsia="SimSun"/>
          <w:color w:val="0070C0"/>
          <w:lang w:val="en-US" w:eastAsia="zh-CN"/>
        </w:rPr>
      </w:pPr>
      <w:r>
        <w:rPr>
          <w:rFonts w:eastAsia="SimSun" w:hint="eastAsia"/>
          <w:color w:val="0070C0"/>
          <w:lang w:val="en-US" w:eastAsia="zh-CN"/>
        </w:rPr>
        <w:t xml:space="preserve">Option 3:  other options are not precluded.  </w:t>
      </w:r>
    </w:p>
    <w:p w14:paraId="23E165F0" w14:textId="3CBA19B3" w:rsidR="00654FC6" w:rsidRDefault="00654FC6" w:rsidP="000360AF">
      <w:pPr>
        <w:jc w:val="both"/>
        <w:rPr>
          <w:b/>
          <w:bCs/>
          <w:lang w:val="en-US" w:eastAsia="ja-JP"/>
        </w:rPr>
      </w:pPr>
    </w:p>
    <w:p w14:paraId="4A78ACA9" w14:textId="7D6AFAB2" w:rsidR="00654FC6" w:rsidRDefault="00654FC6" w:rsidP="00654FC6">
      <w:pPr>
        <w:pStyle w:val="2"/>
        <w:rPr>
          <w:lang w:val="en-US" w:eastAsia="ja-JP"/>
        </w:rPr>
      </w:pPr>
      <w:r w:rsidRPr="00654FC6">
        <w:rPr>
          <w:lang w:val="en-US" w:eastAsia="ja-JP"/>
        </w:rPr>
        <w:t>RRM</w:t>
      </w:r>
    </w:p>
    <w:p w14:paraId="0C20781E" w14:textId="7B863D67" w:rsidR="00654FC6" w:rsidRDefault="00654FC6" w:rsidP="00654FC6">
      <w:pPr>
        <w:pStyle w:val="3"/>
        <w:rPr>
          <w:lang w:val="en-US" w:eastAsia="ja-JP"/>
        </w:rPr>
      </w:pPr>
      <w:r w:rsidRPr="003A5D22">
        <w:rPr>
          <w:lang w:val="en-US" w:eastAsia="ja-JP"/>
        </w:rPr>
        <w:t>Topic #1: UL timing requirements in bands above 10 GHz</w:t>
      </w:r>
    </w:p>
    <w:p w14:paraId="4873F43A" w14:textId="77777777" w:rsidR="00654FC6" w:rsidRPr="00654FC6" w:rsidRDefault="00654FC6" w:rsidP="00654FC6">
      <w:pPr>
        <w:rPr>
          <w:b/>
          <w:bCs/>
          <w:u w:val="single"/>
          <w:lang w:eastAsia="ko-KR"/>
        </w:rPr>
      </w:pPr>
      <w:r w:rsidRPr="00654FC6">
        <w:rPr>
          <w:b/>
          <w:bCs/>
          <w:u w:val="single"/>
          <w:lang w:eastAsia="ko-KR"/>
        </w:rPr>
        <w:t xml:space="preserve">Issue 1-3: </w:t>
      </w:r>
      <w:r w:rsidRPr="00654FC6">
        <w:rPr>
          <w:b/>
          <w:bCs/>
          <w:u w:val="single"/>
        </w:rPr>
        <w:t xml:space="preserve">Further relaxation of </w:t>
      </w:r>
      <w:proofErr w:type="spellStart"/>
      <w:r w:rsidRPr="00654FC6">
        <w:rPr>
          <w:b/>
          <w:bCs/>
          <w:u w:val="single"/>
        </w:rPr>
        <w:t>Te_NTN</w:t>
      </w:r>
      <w:proofErr w:type="spellEnd"/>
      <w:r w:rsidRPr="00654FC6">
        <w:rPr>
          <w:b/>
          <w:bCs/>
          <w:u w:val="single"/>
        </w:rPr>
        <w:t xml:space="preserve"> for PRACH</w:t>
      </w:r>
    </w:p>
    <w:p w14:paraId="236D2758" w14:textId="4DE8D644" w:rsidR="00654FC6" w:rsidRDefault="00654FC6" w:rsidP="00654FC6">
      <w:pPr>
        <w:spacing w:after="120" w:line="252" w:lineRule="auto"/>
        <w:ind w:firstLine="284"/>
        <w:rPr>
          <w:b/>
          <w:bCs/>
          <w:u w:val="single"/>
          <w:lang w:eastAsia="ja-JP"/>
        </w:rPr>
      </w:pPr>
      <w:r>
        <w:rPr>
          <w:b/>
          <w:bCs/>
          <w:u w:val="single"/>
          <w:lang w:eastAsia="ja-JP"/>
        </w:rPr>
        <w:lastRenderedPageBreak/>
        <w:t>No agreement</w:t>
      </w:r>
    </w:p>
    <w:p w14:paraId="7870BCC6" w14:textId="77777777" w:rsidR="00654FC6" w:rsidRPr="003A5D22" w:rsidRDefault="00654FC6" w:rsidP="00654FC6">
      <w:pPr>
        <w:spacing w:after="120" w:line="252" w:lineRule="auto"/>
        <w:rPr>
          <w:b/>
          <w:bCs/>
          <w:u w:val="single"/>
          <w:lang w:eastAsia="ja-JP"/>
        </w:rPr>
      </w:pPr>
    </w:p>
    <w:p w14:paraId="7F13EA7B" w14:textId="77777777" w:rsidR="00654FC6" w:rsidRPr="00654FC6" w:rsidRDefault="00654FC6" w:rsidP="00654FC6">
      <w:pPr>
        <w:rPr>
          <w:b/>
          <w:bCs/>
          <w:u w:val="single"/>
          <w:lang w:eastAsia="ko-KR"/>
        </w:rPr>
      </w:pPr>
      <w:r w:rsidRPr="00654FC6">
        <w:rPr>
          <w:b/>
          <w:bCs/>
          <w:u w:val="single"/>
          <w:lang w:eastAsia="ko-KR"/>
        </w:rPr>
        <w:t>Issue 1-11: Additional enhancements</w:t>
      </w:r>
    </w:p>
    <w:p w14:paraId="3A175AEF" w14:textId="77777777" w:rsidR="00654FC6" w:rsidRPr="003A5D22" w:rsidRDefault="00654FC6" w:rsidP="00654FC6">
      <w:pPr>
        <w:spacing w:after="120" w:line="252" w:lineRule="auto"/>
        <w:ind w:firstLine="284"/>
        <w:rPr>
          <w:b/>
          <w:bCs/>
          <w:u w:val="single"/>
          <w:lang w:eastAsia="ja-JP"/>
        </w:rPr>
      </w:pPr>
      <w:r w:rsidRPr="00271324">
        <w:rPr>
          <w:b/>
          <w:bCs/>
          <w:highlight w:val="yellow"/>
          <w:u w:val="single"/>
          <w:lang w:eastAsia="ja-JP"/>
        </w:rPr>
        <w:t>FFS:</w:t>
      </w:r>
    </w:p>
    <w:p w14:paraId="2D084C2E"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Ask RAN1 to introduce a mechanism to allow the NW to inform the UE that the UE pre compensation is below the required level. UEs in this situation shall not be capable of transmitting, until they fix their time pre-compensation.</w:t>
      </w:r>
    </w:p>
    <w:p w14:paraId="325F53E2"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If the UE updates its GNSS position, and difference between the TA calculated using UE new and old positions is above the UL Transmit Timing inaccuracy, UE shall perform a new RACH.</w:t>
      </w:r>
    </w:p>
    <w:p w14:paraId="0E21D068" w14:textId="77777777" w:rsidR="00654FC6" w:rsidRDefault="00654FC6" w:rsidP="00654FC6">
      <w:pPr>
        <w:rPr>
          <w:lang w:eastAsia="ja-JP"/>
        </w:rPr>
      </w:pPr>
    </w:p>
    <w:p w14:paraId="4244EE50" w14:textId="77777777" w:rsidR="00654FC6" w:rsidRPr="00654FC6" w:rsidRDefault="00654FC6" w:rsidP="00654FC6">
      <w:pPr>
        <w:rPr>
          <w:b/>
          <w:bCs/>
          <w:u w:val="single"/>
          <w:lang w:eastAsia="ko-KR"/>
        </w:rPr>
      </w:pPr>
      <w:r w:rsidRPr="00654FC6">
        <w:rPr>
          <w:b/>
          <w:bCs/>
          <w:u w:val="single"/>
          <w:lang w:eastAsia="ko-KR"/>
        </w:rPr>
        <w:t xml:space="preserve">Issue 1-12: Applicability of UL timing requirements for PUSCH DMRS </w:t>
      </w:r>
      <w:proofErr w:type="gramStart"/>
      <w:r w:rsidRPr="00654FC6">
        <w:rPr>
          <w:b/>
          <w:bCs/>
          <w:u w:val="single"/>
          <w:lang w:eastAsia="ko-KR"/>
        </w:rPr>
        <w:t>bundling</w:t>
      </w:r>
      <w:proofErr w:type="gramEnd"/>
    </w:p>
    <w:p w14:paraId="6977464E" w14:textId="77777777" w:rsidR="00654FC6" w:rsidRPr="003A5D22" w:rsidRDefault="00654FC6" w:rsidP="00654FC6">
      <w:pPr>
        <w:spacing w:after="120" w:line="252" w:lineRule="auto"/>
        <w:ind w:firstLine="284"/>
        <w:rPr>
          <w:b/>
          <w:bCs/>
          <w:u w:val="single"/>
          <w:lang w:eastAsia="ja-JP"/>
        </w:rPr>
      </w:pPr>
      <w:r w:rsidRPr="00271324">
        <w:rPr>
          <w:b/>
          <w:bCs/>
          <w:highlight w:val="yellow"/>
          <w:u w:val="single"/>
          <w:lang w:eastAsia="ja-JP"/>
        </w:rPr>
        <w:t>FFS:</w:t>
      </w:r>
    </w:p>
    <w:p w14:paraId="1FD116F9"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For NTN-specific PUSCH DMRS bundling, update the applicability of the timing requirements such that the requirements apply only for the first slot within the TDW.</w:t>
      </w:r>
    </w:p>
    <w:p w14:paraId="4A1048B9" w14:textId="77777777" w:rsidR="00654FC6" w:rsidRPr="003A5D22" w:rsidRDefault="00654FC6" w:rsidP="00654FC6">
      <w:pPr>
        <w:pStyle w:val="3"/>
        <w:rPr>
          <w:lang w:val="en-US" w:eastAsia="ja-JP"/>
        </w:rPr>
      </w:pPr>
      <w:r w:rsidRPr="003A5D22">
        <w:rPr>
          <w:lang w:val="en-US" w:eastAsia="ja-JP"/>
        </w:rPr>
        <w:t>Topic #2: RRM requirements in bands above 10 GHz</w:t>
      </w:r>
    </w:p>
    <w:p w14:paraId="3A6FC3F1" w14:textId="77777777" w:rsidR="00654FC6" w:rsidRPr="00654FC6" w:rsidRDefault="00654FC6" w:rsidP="00654FC6">
      <w:pPr>
        <w:rPr>
          <w:b/>
          <w:bCs/>
          <w:u w:val="single"/>
          <w:lang w:eastAsia="ko-KR"/>
        </w:rPr>
      </w:pPr>
      <w:bookmarkStart w:id="1" w:name="_Hlk147841552"/>
      <w:r w:rsidRPr="00654FC6">
        <w:rPr>
          <w:b/>
          <w:bCs/>
          <w:u w:val="single"/>
          <w:lang w:eastAsia="ko-KR"/>
        </w:rPr>
        <w:t>Issue 2-13: UE capability</w:t>
      </w:r>
    </w:p>
    <w:bookmarkEnd w:id="1"/>
    <w:p w14:paraId="6CBCD235" w14:textId="77777777" w:rsidR="00654FC6" w:rsidRPr="003A5D22" w:rsidRDefault="00654FC6" w:rsidP="00654FC6">
      <w:pPr>
        <w:spacing w:after="120" w:line="252" w:lineRule="auto"/>
        <w:ind w:firstLine="284"/>
        <w:rPr>
          <w:b/>
          <w:bCs/>
          <w:u w:val="single"/>
          <w:lang w:eastAsia="ja-JP"/>
        </w:rPr>
      </w:pPr>
      <w:r w:rsidRPr="009F5560">
        <w:rPr>
          <w:b/>
          <w:bCs/>
          <w:highlight w:val="yellow"/>
          <w:u w:val="single"/>
          <w:lang w:eastAsia="ja-JP"/>
        </w:rPr>
        <w:t>FFS</w:t>
      </w:r>
    </w:p>
    <w:p w14:paraId="22D93D68"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The following UE capabilities introduced in Rel-17 NR NTN are not applicable for NR NTN band above 10GHz:</w:t>
      </w:r>
    </w:p>
    <w:p w14:paraId="031585E4"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maxNumber-NGSO-SatellitesWithinOneSMTC-r17</w:t>
      </w:r>
    </w:p>
    <w:p w14:paraId="6BBE3DC3"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7C545C0C"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 xml:space="preserve">parallelMeasurementWithoutRestriction-r17 are not </w:t>
      </w:r>
      <w:proofErr w:type="gramStart"/>
      <w:r w:rsidRPr="009F5560">
        <w:rPr>
          <w:lang w:eastAsia="ja-JP"/>
        </w:rPr>
        <w:t>applicable</w:t>
      </w:r>
      <w:proofErr w:type="gramEnd"/>
    </w:p>
    <w:p w14:paraId="4B5C3304"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w:t>
      </w:r>
      <w:proofErr w:type="gramStart"/>
      <w:r w:rsidRPr="009F5560">
        <w:rPr>
          <w:lang w:eastAsia="ja-JP"/>
        </w:rPr>
        <w:t>i.e.</w:t>
      </w:r>
      <w:proofErr w:type="gramEnd"/>
      <w:r w:rsidRPr="009F5560">
        <w:rPr>
          <w:lang w:eastAsia="ja-JP"/>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2B1E07A2"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parallelSMTC-r17</w:t>
      </w:r>
    </w:p>
    <w:p w14:paraId="3A1789E6"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Support of measurements on target cells belonging to 4 SMTC-s on a single frequency carrier</w:t>
      </w:r>
    </w:p>
    <w:p w14:paraId="3412114D"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As per RP-232694 approved in RAN#101, inter-satellite measurements are not assumed in Rel-18.</w:t>
      </w:r>
    </w:p>
    <w:p w14:paraId="342E7B29"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maxNumber-LEO-SatellitesPerCarrier-r17</w:t>
      </w:r>
    </w:p>
    <w:p w14:paraId="7637929B"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On serving carrier, it indicates the number of target LEO satellites the UE can monitor per carrier including serving satellite</w:t>
      </w:r>
    </w:p>
    <w:p w14:paraId="4D0045C9" w14:textId="77777777" w:rsidR="00654FC6" w:rsidRPr="009F5560" w:rsidRDefault="00654FC6" w:rsidP="00654FC6">
      <w:pPr>
        <w:pStyle w:val="afc"/>
        <w:numPr>
          <w:ilvl w:val="2"/>
          <w:numId w:val="31"/>
        </w:numPr>
        <w:spacing w:line="276" w:lineRule="auto"/>
        <w:ind w:left="2084"/>
        <w:contextualSpacing w:val="0"/>
        <w:rPr>
          <w:lang w:eastAsia="ja-JP"/>
        </w:rPr>
      </w:pPr>
      <w:r w:rsidRPr="009F5560">
        <w:rPr>
          <w:lang w:eastAsia="ja-JP"/>
        </w:rPr>
        <w:t>Note: On non-serving carrier, it indicates the number of target LEO satellites the UE can monitor per carrier.</w:t>
      </w:r>
    </w:p>
    <w:p w14:paraId="1E820511"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lastRenderedPageBreak/>
        <w:t>Note: As per RP-232694 approved in RAN#101, inter-satellite measurements are not assumed in Rel-18.</w:t>
      </w:r>
    </w:p>
    <w:p w14:paraId="7D0916DE" w14:textId="77777777" w:rsidR="00654FC6" w:rsidRPr="009F5560" w:rsidRDefault="00654FC6" w:rsidP="00654FC6">
      <w:pPr>
        <w:pStyle w:val="afc"/>
        <w:numPr>
          <w:ilvl w:val="1"/>
          <w:numId w:val="31"/>
        </w:numPr>
        <w:spacing w:line="276" w:lineRule="auto"/>
        <w:ind w:left="1364"/>
        <w:contextualSpacing w:val="0"/>
        <w:rPr>
          <w:lang w:eastAsia="ja-JP"/>
        </w:rPr>
      </w:pPr>
      <w:r w:rsidRPr="009F5560">
        <w:rPr>
          <w:lang w:eastAsia="ja-JP"/>
        </w:rPr>
        <w:t>TBD on [parallelMeasurementGap-r17]</w:t>
      </w:r>
    </w:p>
    <w:p w14:paraId="60BF3D9B"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eastAsia="ja-JP"/>
        </w:rPr>
        <w:t>Note: Support of 2 measurement gaps</w:t>
      </w:r>
    </w:p>
    <w:p w14:paraId="23AB3FFF" w14:textId="77777777" w:rsidR="00654FC6" w:rsidRPr="009F5560" w:rsidRDefault="00654FC6" w:rsidP="00654FC6">
      <w:pPr>
        <w:pStyle w:val="afc"/>
        <w:numPr>
          <w:ilvl w:val="2"/>
          <w:numId w:val="31"/>
        </w:numPr>
        <w:spacing w:line="276" w:lineRule="auto"/>
        <w:ind w:left="2084"/>
        <w:contextualSpacing w:val="0"/>
        <w:rPr>
          <w:lang w:val="en-US" w:eastAsia="ja-JP"/>
        </w:rPr>
      </w:pPr>
      <w:r w:rsidRPr="009F5560">
        <w:rPr>
          <w:lang w:val="en-US" w:eastAsia="ja-JP"/>
        </w:rPr>
        <w:t>Note: the capability directly means neither ‘parallel/simultaneous measurement’ nor ‘inter-satellite measurement.’</w:t>
      </w:r>
    </w:p>
    <w:p w14:paraId="3B193DB5" w14:textId="77777777" w:rsidR="00654FC6" w:rsidRPr="003A5D22" w:rsidRDefault="00654FC6" w:rsidP="00654FC6">
      <w:pPr>
        <w:pStyle w:val="3"/>
        <w:rPr>
          <w:lang w:eastAsia="ja-JP"/>
        </w:rPr>
      </w:pPr>
      <w:r w:rsidRPr="003A5D22">
        <w:rPr>
          <w:lang w:eastAsia="ja-JP"/>
        </w:rPr>
        <w:t xml:space="preserve">Topic #3: Network verified UE </w:t>
      </w:r>
      <w:proofErr w:type="gramStart"/>
      <w:r w:rsidRPr="003A5D22">
        <w:rPr>
          <w:lang w:eastAsia="ja-JP"/>
        </w:rPr>
        <w:t>location</w:t>
      </w:r>
      <w:proofErr w:type="gramEnd"/>
    </w:p>
    <w:p w14:paraId="603392D5" w14:textId="77777777" w:rsidR="00654FC6" w:rsidRPr="00654FC6" w:rsidRDefault="00654FC6" w:rsidP="00654FC6">
      <w:pPr>
        <w:rPr>
          <w:b/>
          <w:bCs/>
          <w:u w:val="single"/>
          <w:lang w:eastAsia="ko-KR"/>
        </w:rPr>
      </w:pPr>
      <w:r w:rsidRPr="00654FC6">
        <w:rPr>
          <w:b/>
          <w:bCs/>
          <w:u w:val="single"/>
          <w:lang w:eastAsia="ko-KR"/>
        </w:rPr>
        <w:t>Issue 3-3: Measurement period and accuracy requirements on DL timing drift</w:t>
      </w:r>
    </w:p>
    <w:p w14:paraId="3594E2B3"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BC9C764"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No UE requirement on DL timing drift measurement/calculation.</w:t>
      </w:r>
    </w:p>
    <w:p w14:paraId="76F32369" w14:textId="77777777" w:rsidR="00654FC6" w:rsidRDefault="00654FC6" w:rsidP="00654FC6">
      <w:pPr>
        <w:spacing w:after="120"/>
        <w:rPr>
          <w:szCs w:val="24"/>
          <w:lang w:eastAsia="zh-CN"/>
        </w:rPr>
      </w:pPr>
    </w:p>
    <w:p w14:paraId="68A27C69" w14:textId="77777777" w:rsidR="00654FC6" w:rsidRPr="00654FC6" w:rsidRDefault="00654FC6" w:rsidP="00654FC6">
      <w:pPr>
        <w:rPr>
          <w:b/>
          <w:bCs/>
          <w:u w:val="single"/>
          <w:lang w:eastAsia="ko-KR"/>
        </w:rPr>
      </w:pPr>
      <w:r w:rsidRPr="00654FC6">
        <w:rPr>
          <w:b/>
          <w:bCs/>
          <w:u w:val="single"/>
          <w:lang w:eastAsia="ko-KR"/>
        </w:rPr>
        <w:t>Issue 3-4: Measurement accuracy requirements on UL timing drift</w:t>
      </w:r>
    </w:p>
    <w:p w14:paraId="3C8BBF5B" w14:textId="77777777" w:rsidR="00654FC6" w:rsidRPr="003309DD" w:rsidRDefault="00654FC6" w:rsidP="00654FC6">
      <w:pPr>
        <w:spacing w:after="120" w:line="252" w:lineRule="auto"/>
        <w:ind w:firstLine="284"/>
        <w:rPr>
          <w:b/>
          <w:bCs/>
          <w:highlight w:val="yellow"/>
          <w:u w:val="single"/>
          <w:lang w:eastAsia="ja-JP"/>
        </w:rPr>
      </w:pPr>
      <w:bookmarkStart w:id="2" w:name="_Hlk151026944"/>
      <w:r>
        <w:rPr>
          <w:b/>
          <w:bCs/>
          <w:highlight w:val="yellow"/>
          <w:u w:val="single"/>
          <w:lang w:eastAsia="ja-JP"/>
        </w:rPr>
        <w:t>FFS</w:t>
      </w:r>
      <w:r w:rsidRPr="003309DD">
        <w:rPr>
          <w:b/>
          <w:bCs/>
          <w:highlight w:val="yellow"/>
          <w:u w:val="single"/>
          <w:lang w:eastAsia="ja-JP"/>
        </w:rPr>
        <w:t>:</w:t>
      </w:r>
    </w:p>
    <w:bookmarkEnd w:id="2"/>
    <w:p w14:paraId="5838DF86"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No new applicability condition for UE Rx-Tx measurement requirements related to amount of variation in the applied TA during measurement period.</w:t>
      </w:r>
    </w:p>
    <w:p w14:paraId="18E3ECE0" w14:textId="77777777" w:rsidR="00654FC6" w:rsidRPr="009F5560" w:rsidRDefault="00654FC6" w:rsidP="00654FC6">
      <w:pPr>
        <w:pStyle w:val="afc"/>
        <w:numPr>
          <w:ilvl w:val="0"/>
          <w:numId w:val="31"/>
        </w:numPr>
        <w:spacing w:line="276" w:lineRule="auto"/>
        <w:ind w:left="644"/>
        <w:contextualSpacing w:val="0"/>
        <w:rPr>
          <w:lang w:eastAsia="ja-JP"/>
        </w:rPr>
      </w:pPr>
      <w:r w:rsidRPr="009F5560">
        <w:t xml:space="preserve">If the UE autonomous adjustments in the service link component, </w:t>
      </w:r>
      <m:oMath>
        <m:sSubSup>
          <m:sSubSupPr>
            <m:ctrlPr>
              <w:rPr>
                <w:rFonts w:ascii="Cambria Math" w:hAnsi="Cambria Math"/>
                <w:i/>
                <w:sz w:val="24"/>
                <w:szCs w:val="24"/>
              </w:rPr>
            </m:ctrlPr>
          </m:sSubSupPr>
          <m:e>
            <m:r>
              <w:rPr>
                <w:rFonts w:ascii="Cambria Math" w:hAnsi="Cambria Math"/>
              </w:rPr>
              <m:t>N</m:t>
            </m:r>
          </m:e>
          <m:sub>
            <m:r>
              <m:rPr>
                <m:nor/>
              </m:rPr>
              <m:t>TA,adj</m:t>
            </m:r>
          </m:sub>
          <m:sup>
            <m:r>
              <m:rPr>
                <m:nor/>
              </m:rPr>
              <m:t>UE</m:t>
            </m:r>
          </m:sup>
        </m:sSubSup>
      </m:oMath>
      <w:r w:rsidRPr="009F5560">
        <w:rPr>
          <w:rFonts w:eastAsiaTheme="minorEastAsia"/>
          <w:sz w:val="24"/>
          <w:szCs w:val="24"/>
        </w:rPr>
        <w:t xml:space="preserve">, </w:t>
      </w:r>
      <w:r w:rsidRPr="009F5560">
        <w:t xml:space="preserve">are inferior to </w:t>
      </w:r>
      <w:proofErr w:type="spellStart"/>
      <w:r w:rsidRPr="009F5560">
        <w:t>T</w:t>
      </w:r>
      <w:r w:rsidRPr="009F5560">
        <w:rPr>
          <w:vertAlign w:val="subscript"/>
        </w:rPr>
        <w:t>q_NTN</w:t>
      </w:r>
      <w:proofErr w:type="spellEnd"/>
      <w:r w:rsidRPr="009F5560">
        <w:t xml:space="preserve"> the UE is not required to send the reporting of the service link delay variation.</w:t>
      </w:r>
      <w:r w:rsidRPr="009F5560">
        <w:rPr>
          <w:lang w:eastAsia="ja-JP"/>
        </w:rPr>
        <w:t xml:space="preserve"> </w:t>
      </w:r>
    </w:p>
    <w:p w14:paraId="7B031501" w14:textId="77777777" w:rsidR="00654FC6" w:rsidRPr="009F5560" w:rsidRDefault="00654FC6" w:rsidP="00654FC6">
      <w:pPr>
        <w:pStyle w:val="afc"/>
        <w:numPr>
          <w:ilvl w:val="0"/>
          <w:numId w:val="31"/>
        </w:numPr>
        <w:spacing w:line="276" w:lineRule="auto"/>
        <w:ind w:left="644"/>
        <w:contextualSpacing w:val="0"/>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rFonts w:eastAsiaTheme="minorHAnsi"/>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rFonts w:eastAsiaTheme="minorHAnsi"/>
          <w:szCs w:val="18"/>
        </w:rPr>
        <w:t xml:space="preserve">) </w:t>
      </w:r>
      <w:r w:rsidRPr="009F5560">
        <w:t>exceeds [5]*</w:t>
      </w:r>
      <w:proofErr w:type="spellStart"/>
      <w:r w:rsidRPr="009F5560">
        <w:t>Tp</w:t>
      </w:r>
      <w:proofErr w:type="spellEnd"/>
      <w:r w:rsidRPr="009F5560">
        <w:t xml:space="preserve">  the accuracy requirements might be further relaxed.</w:t>
      </w:r>
    </w:p>
    <w:p w14:paraId="4049BA14" w14:textId="77777777" w:rsidR="00654FC6" w:rsidRDefault="00654FC6" w:rsidP="00654FC6">
      <w:pPr>
        <w:spacing w:after="120"/>
        <w:rPr>
          <w:szCs w:val="24"/>
          <w:lang w:eastAsia="zh-CN"/>
        </w:rPr>
      </w:pPr>
    </w:p>
    <w:p w14:paraId="67746EB3" w14:textId="77777777" w:rsidR="00654FC6" w:rsidRPr="00654FC6" w:rsidRDefault="00654FC6" w:rsidP="00654FC6">
      <w:pPr>
        <w:rPr>
          <w:b/>
          <w:bCs/>
          <w:u w:val="single"/>
          <w:lang w:eastAsia="ko-KR"/>
        </w:rPr>
      </w:pPr>
      <w:r w:rsidRPr="00654FC6">
        <w:rPr>
          <w:b/>
          <w:bCs/>
          <w:u w:val="single"/>
          <w:lang w:eastAsia="ko-KR"/>
        </w:rPr>
        <w:t>Issue 3-5: Other impact on RRM</w:t>
      </w:r>
    </w:p>
    <w:p w14:paraId="78C7B645"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0A86ED4"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78B074EF" w14:textId="77777777" w:rsidR="00654FC6" w:rsidRPr="009F5560" w:rsidRDefault="00654FC6" w:rsidP="00654FC6">
      <w:pPr>
        <w:pStyle w:val="afc"/>
        <w:numPr>
          <w:ilvl w:val="0"/>
          <w:numId w:val="31"/>
        </w:numPr>
        <w:spacing w:line="276" w:lineRule="auto"/>
        <w:ind w:left="644"/>
        <w:contextualSpacing w:val="0"/>
        <w:rPr>
          <w:lang w:eastAsia="ja-JP"/>
        </w:rPr>
      </w:pPr>
      <w:r w:rsidRPr="009F5560">
        <w:rPr>
          <w:lang w:eastAsia="ja-JP"/>
        </w:rPr>
        <w:t xml:space="preserve">Discuss how to handle UE measurements across both satellites when there is a soft satellite switch. </w:t>
      </w:r>
    </w:p>
    <w:p w14:paraId="67EE8A3B" w14:textId="6364A2AD" w:rsidR="00654FC6" w:rsidRDefault="00654FC6" w:rsidP="00654FC6">
      <w:pPr>
        <w:pStyle w:val="3"/>
        <w:rPr>
          <w:lang w:val="fr-FR" w:eastAsia="ja-JP"/>
        </w:rPr>
      </w:pPr>
      <w:r w:rsidRPr="003A5D22">
        <w:rPr>
          <w:lang w:val="fr-FR" w:eastAsia="ja-JP"/>
        </w:rPr>
        <w:t>Topic #</w:t>
      </w:r>
      <w:proofErr w:type="gramStart"/>
      <w:r w:rsidRPr="003A5D22">
        <w:rPr>
          <w:lang w:val="fr-FR" w:eastAsia="ja-JP"/>
        </w:rPr>
        <w:t>4:</w:t>
      </w:r>
      <w:proofErr w:type="gramEnd"/>
      <w:r w:rsidRPr="003A5D22">
        <w:rPr>
          <w:lang w:val="fr-FR" w:eastAsia="ja-JP"/>
        </w:rPr>
        <w:t xml:space="preserve"> </w:t>
      </w:r>
      <w:proofErr w:type="spellStart"/>
      <w:r w:rsidRPr="003A5D22">
        <w:rPr>
          <w:lang w:val="fr-FR" w:eastAsia="ja-JP"/>
        </w:rPr>
        <w:t>Idle</w:t>
      </w:r>
      <w:proofErr w:type="spellEnd"/>
      <w:r w:rsidRPr="003A5D22">
        <w:rPr>
          <w:lang w:val="fr-FR" w:eastAsia="ja-JP"/>
        </w:rPr>
        <w:t xml:space="preserve">/Inactive mode </w:t>
      </w:r>
      <w:proofErr w:type="spellStart"/>
      <w:r w:rsidRPr="003A5D22">
        <w:rPr>
          <w:lang w:val="fr-FR" w:eastAsia="ja-JP"/>
        </w:rPr>
        <w:t>mobility</w:t>
      </w:r>
      <w:proofErr w:type="spellEnd"/>
      <w:r w:rsidRPr="003A5D22">
        <w:rPr>
          <w:lang w:val="fr-FR" w:eastAsia="ja-JP"/>
        </w:rPr>
        <w:t xml:space="preserve"> </w:t>
      </w:r>
      <w:proofErr w:type="spellStart"/>
      <w:r w:rsidRPr="003A5D22">
        <w:rPr>
          <w:lang w:val="fr-FR" w:eastAsia="ja-JP"/>
        </w:rPr>
        <w:t>enhancements</w:t>
      </w:r>
      <w:proofErr w:type="spellEnd"/>
    </w:p>
    <w:p w14:paraId="3C2725EA" w14:textId="77777777" w:rsidR="00654FC6" w:rsidRPr="00654FC6" w:rsidRDefault="00654FC6" w:rsidP="00654FC6">
      <w:pPr>
        <w:rPr>
          <w:b/>
          <w:bCs/>
          <w:u w:val="single"/>
          <w:lang w:eastAsia="ko-KR"/>
        </w:rPr>
      </w:pPr>
      <w:r w:rsidRPr="00654FC6">
        <w:rPr>
          <w:b/>
          <w:bCs/>
          <w:u w:val="single"/>
          <w:lang w:eastAsia="ko-KR"/>
        </w:rPr>
        <w:t>Issue 4-3: NTN to NTN time-based measurement initiation for cell reselection in earth-moving cell</w:t>
      </w:r>
    </w:p>
    <w:p w14:paraId="44E64A50" w14:textId="77777777" w:rsidR="00654FC6" w:rsidRPr="00B25B0B" w:rsidRDefault="00654FC6" w:rsidP="00654FC6">
      <w:pPr>
        <w:spacing w:after="120" w:line="252" w:lineRule="auto"/>
        <w:ind w:firstLine="284"/>
        <w:rPr>
          <w:b/>
          <w:bCs/>
          <w:highlight w:val="yellow"/>
          <w:u w:val="single"/>
          <w:lang w:eastAsia="ja-JP"/>
        </w:rPr>
      </w:pPr>
      <w:r w:rsidRPr="00B25B0B">
        <w:rPr>
          <w:b/>
          <w:bCs/>
          <w:highlight w:val="yellow"/>
          <w:u w:val="single"/>
          <w:lang w:eastAsia="ja-JP"/>
        </w:rPr>
        <w:t>FFS:</w:t>
      </w:r>
    </w:p>
    <w:p w14:paraId="51BDC3C4" w14:textId="77777777" w:rsidR="00654FC6" w:rsidRDefault="00654FC6" w:rsidP="00654FC6">
      <w:pPr>
        <w:pStyle w:val="afc"/>
        <w:numPr>
          <w:ilvl w:val="0"/>
          <w:numId w:val="31"/>
        </w:numPr>
        <w:spacing w:after="60" w:line="276" w:lineRule="auto"/>
        <w:ind w:left="644"/>
        <w:contextualSpacing w:val="0"/>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14:paraId="780C14D6" w14:textId="77777777" w:rsidR="00654FC6" w:rsidRDefault="00654FC6" w:rsidP="00654FC6">
      <w:pPr>
        <w:pStyle w:val="afc"/>
        <w:numPr>
          <w:ilvl w:val="1"/>
          <w:numId w:val="31"/>
        </w:numPr>
        <w:spacing w:after="60" w:line="276" w:lineRule="auto"/>
        <w:ind w:left="1080"/>
        <w:contextualSpacing w:val="0"/>
        <w:rPr>
          <w:lang w:eastAsia="ja-JP"/>
        </w:rPr>
      </w:pPr>
      <w:r>
        <w:rPr>
          <w:lang w:eastAsia="ja-JP"/>
        </w:rPr>
        <w:t xml:space="preserve">FFS any necessary modification can be considered for the earth moving scenario. </w:t>
      </w:r>
      <w:proofErr w:type="spellStart"/>
      <w:r>
        <w:rPr>
          <w:lang w:eastAsia="ja-JP"/>
        </w:rPr>
        <w:t>Opiton</w:t>
      </w:r>
      <w:proofErr w:type="spellEnd"/>
      <w:r>
        <w:rPr>
          <w:lang w:eastAsia="ja-JP"/>
        </w:rPr>
        <w:t xml:space="preserve"> for consideration:</w:t>
      </w:r>
    </w:p>
    <w:p w14:paraId="02883F65" w14:textId="77777777" w:rsidR="00654FC6" w:rsidRDefault="00654FC6" w:rsidP="00654FC6">
      <w:pPr>
        <w:pStyle w:val="afc"/>
        <w:numPr>
          <w:ilvl w:val="1"/>
          <w:numId w:val="31"/>
        </w:numPr>
        <w:spacing w:line="276" w:lineRule="auto"/>
        <w:ind w:left="1364"/>
        <w:contextualSpacing w:val="0"/>
        <w:rPr>
          <w:lang w:eastAsia="ja-JP"/>
        </w:rPr>
      </w:pPr>
      <w:r>
        <w:rPr>
          <w:rFonts w:hint="eastAsia"/>
        </w:rPr>
        <w:t>O</w:t>
      </w:r>
      <w:r>
        <w:t>ption A: remove the following condition:</w:t>
      </w:r>
    </w:p>
    <w:p w14:paraId="3FF4BDAA" w14:textId="77777777" w:rsidR="00654FC6" w:rsidRPr="00662692" w:rsidRDefault="00654FC6" w:rsidP="00654FC6">
      <w:pPr>
        <w:pStyle w:val="afc"/>
        <w:numPr>
          <w:ilvl w:val="2"/>
          <w:numId w:val="31"/>
        </w:numPr>
        <w:spacing w:line="276" w:lineRule="auto"/>
        <w:ind w:left="1800"/>
        <w:contextualSpacing w:val="0"/>
        <w:rPr>
          <w:lang w:eastAsia="ja-JP"/>
        </w:rPr>
      </w:pPr>
      <w:r w:rsidRPr="00662692">
        <w:rPr>
          <w:lang w:eastAsia="ja-JP"/>
        </w:rPr>
        <w:t xml:space="preserve">UE shall start measurement of the </w:t>
      </w:r>
      <w:proofErr w:type="spellStart"/>
      <w:r w:rsidRPr="00662692">
        <w:rPr>
          <w:lang w:eastAsia="ja-JP"/>
        </w:rPr>
        <w:t>neigbhor</w:t>
      </w:r>
      <w:proofErr w:type="spellEnd"/>
      <w:r w:rsidRPr="00662692">
        <w:rPr>
          <w:lang w:eastAsia="ja-JP"/>
        </w:rPr>
        <w:t xml:space="preserve"> cells indicated by the serving cell before t-Service is reached according to the </w:t>
      </w:r>
      <w:proofErr w:type="gramStart"/>
      <w:r w:rsidRPr="00662692">
        <w:rPr>
          <w:lang w:eastAsia="ja-JP"/>
        </w:rPr>
        <w:t>requirements</w:t>
      </w:r>
      <w:proofErr w:type="gramEnd"/>
    </w:p>
    <w:p w14:paraId="2B1CF08A" w14:textId="77777777" w:rsidR="00654FC6" w:rsidRPr="00662692" w:rsidRDefault="00654FC6" w:rsidP="00654FC6">
      <w:pPr>
        <w:pStyle w:val="afc"/>
        <w:numPr>
          <w:ilvl w:val="2"/>
          <w:numId w:val="31"/>
        </w:numPr>
        <w:spacing w:line="276" w:lineRule="auto"/>
        <w:ind w:left="1800"/>
        <w:contextualSpacing w:val="0"/>
        <w:rPr>
          <w:lang w:eastAsia="ja-JP"/>
        </w:rPr>
      </w:pPr>
      <w:r w:rsidRPr="00662692">
        <w:rPr>
          <w:lang w:eastAsia="ja-JP"/>
        </w:rPr>
        <w:t xml:space="preserve">UE shall be able to detect, measure, and evaluate neighbour cells before the serving cell stops serving the area regardless of whether the distance condition based on serving cell reference location or the legacy </w:t>
      </w:r>
      <w:proofErr w:type="spellStart"/>
      <w:r w:rsidRPr="00662692">
        <w:rPr>
          <w:lang w:eastAsia="ja-JP"/>
        </w:rPr>
        <w:t>Srxlev</w:t>
      </w:r>
      <w:proofErr w:type="spellEnd"/>
      <w:r w:rsidRPr="00662692">
        <w:rPr>
          <w:lang w:eastAsia="ja-JP"/>
        </w:rPr>
        <w:t>/</w:t>
      </w:r>
      <w:proofErr w:type="spellStart"/>
      <w:r w:rsidRPr="00662692">
        <w:rPr>
          <w:lang w:eastAsia="ja-JP"/>
        </w:rPr>
        <w:t>Squal</w:t>
      </w:r>
      <w:proofErr w:type="spellEnd"/>
      <w:r w:rsidRPr="00662692">
        <w:rPr>
          <w:lang w:eastAsia="ja-JP"/>
        </w:rPr>
        <w:t xml:space="preserve"> condition are met.</w:t>
      </w:r>
    </w:p>
    <w:p w14:paraId="10449715" w14:textId="77777777" w:rsidR="00654FC6" w:rsidRPr="0098478D" w:rsidRDefault="00654FC6" w:rsidP="00654FC6">
      <w:pPr>
        <w:rPr>
          <w:lang w:eastAsia="ja-JP"/>
        </w:rPr>
      </w:pPr>
    </w:p>
    <w:p w14:paraId="3264B5E7" w14:textId="77777777" w:rsidR="00654FC6" w:rsidRPr="00654FC6" w:rsidRDefault="00654FC6" w:rsidP="00654FC6">
      <w:pPr>
        <w:rPr>
          <w:b/>
          <w:bCs/>
          <w:u w:val="single"/>
          <w:lang w:eastAsia="ko-KR"/>
        </w:rPr>
      </w:pPr>
      <w:r w:rsidRPr="00654FC6">
        <w:rPr>
          <w:b/>
          <w:bCs/>
          <w:u w:val="single"/>
          <w:lang w:eastAsia="ko-KR"/>
        </w:rPr>
        <w:t>Issue 4-4: NTN to NTN location-based measurement initiation for cell reselection in earth-moving cell</w:t>
      </w:r>
    </w:p>
    <w:p w14:paraId="5CA33E60"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D9CD272"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Introduce a margin for beam footprint location, [20] meters.</w:t>
      </w:r>
    </w:p>
    <w:p w14:paraId="735FF16C" w14:textId="77777777" w:rsidR="00654FC6" w:rsidRPr="003A5D22" w:rsidRDefault="00654FC6" w:rsidP="00654FC6">
      <w:pPr>
        <w:pStyle w:val="3"/>
        <w:rPr>
          <w:lang w:val="en-US" w:eastAsia="ja-JP"/>
        </w:rPr>
      </w:pPr>
      <w:r w:rsidRPr="003A5D22">
        <w:rPr>
          <w:lang w:val="en-US" w:eastAsia="ja-JP"/>
        </w:rPr>
        <w:t>Topic #5: Connected mode mobility enhancements</w:t>
      </w:r>
    </w:p>
    <w:p w14:paraId="3AE2FCC8" w14:textId="77777777" w:rsidR="00654FC6" w:rsidRPr="00654FC6" w:rsidRDefault="00654FC6" w:rsidP="00654FC6">
      <w:pPr>
        <w:rPr>
          <w:b/>
          <w:bCs/>
          <w:u w:val="single"/>
          <w:lang w:eastAsia="ko-KR"/>
        </w:rPr>
      </w:pPr>
      <w:r w:rsidRPr="00654FC6">
        <w:rPr>
          <w:b/>
          <w:bCs/>
          <w:u w:val="single"/>
          <w:lang w:eastAsia="ko-KR"/>
        </w:rPr>
        <w:t>Issue 5-1: NTN to NTN RACH-less (C)HO</w:t>
      </w:r>
    </w:p>
    <w:p w14:paraId="310868D6" w14:textId="77777777" w:rsidR="00654FC6" w:rsidRPr="003309DD" w:rsidRDefault="00654FC6" w:rsidP="00654FC6">
      <w:pPr>
        <w:spacing w:after="120" w:line="252" w:lineRule="auto"/>
        <w:ind w:firstLine="284"/>
        <w:rPr>
          <w:b/>
          <w:bCs/>
          <w:highlight w:val="yellow"/>
          <w:u w:val="single"/>
          <w:lang w:eastAsia="ja-JP"/>
        </w:rPr>
      </w:pPr>
      <w:bookmarkStart w:id="3" w:name="_Hlk151027226"/>
      <w:r>
        <w:rPr>
          <w:b/>
          <w:bCs/>
          <w:highlight w:val="yellow"/>
          <w:u w:val="single"/>
          <w:lang w:eastAsia="ja-JP"/>
        </w:rPr>
        <w:t>FFS</w:t>
      </w:r>
      <w:r w:rsidRPr="003309DD">
        <w:rPr>
          <w:b/>
          <w:bCs/>
          <w:highlight w:val="yellow"/>
          <w:u w:val="single"/>
          <w:lang w:eastAsia="ja-JP"/>
        </w:rPr>
        <w:t>:</w:t>
      </w:r>
    </w:p>
    <w:bookmarkEnd w:id="3"/>
    <w:p w14:paraId="2AAAADF7"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Update TIU as below:</w:t>
      </w:r>
    </w:p>
    <w:p w14:paraId="70E0967F" w14:textId="77777777" w:rsidR="00654FC6" w:rsidRPr="00B25B0B" w:rsidRDefault="00654FC6" w:rsidP="00654FC6">
      <w:pPr>
        <w:pStyle w:val="afc"/>
        <w:numPr>
          <w:ilvl w:val="1"/>
          <w:numId w:val="31"/>
        </w:numPr>
        <w:spacing w:line="276" w:lineRule="auto"/>
        <w:ind w:left="1364"/>
        <w:contextualSpacing w:val="0"/>
        <w:rPr>
          <w:strike/>
          <w:lang w:eastAsia="ja-JP"/>
        </w:rPr>
      </w:pPr>
      <w:r w:rsidRPr="00B25B0B">
        <w:rPr>
          <w:lang w:eastAsia="ja-JP"/>
        </w:rPr>
        <w:t>TIU is the interruption uncertainty in acquiring the first UL transmission resource, which can be a configured grant based PUSCH, dynamic grant based PUSCH, SR on PUCCH, according to NW configuration and scheduling</w:t>
      </w:r>
      <w:r w:rsidRPr="00B25B0B">
        <w:rPr>
          <w:strike/>
          <w:lang w:eastAsia="ja-JP"/>
        </w:rPr>
        <w:t>, or PRACH if no SSB mapping to pre-allocated grant has RSRP above the threshold while T304 is running.</w:t>
      </w:r>
    </w:p>
    <w:p w14:paraId="72FA880F"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Define a new requirement for combination of RACH-less HO with time-based CHO. The requirement is the same as time-based CHO with the adoption of TIU defined for RACH-less HO.</w:t>
      </w:r>
    </w:p>
    <w:p w14:paraId="1042A675" w14:textId="77777777" w:rsidR="00654FC6" w:rsidRDefault="00654FC6" w:rsidP="00654FC6">
      <w:pPr>
        <w:rPr>
          <w:lang w:eastAsia="ja-JP"/>
        </w:rPr>
      </w:pPr>
    </w:p>
    <w:p w14:paraId="67F8857B" w14:textId="77777777" w:rsidR="00654FC6" w:rsidRPr="00654FC6" w:rsidRDefault="00654FC6" w:rsidP="00654FC6">
      <w:pPr>
        <w:rPr>
          <w:b/>
          <w:bCs/>
          <w:u w:val="single"/>
          <w:lang w:eastAsia="ko-KR"/>
        </w:rPr>
      </w:pPr>
      <w:r w:rsidRPr="00654FC6">
        <w:rPr>
          <w:b/>
          <w:bCs/>
          <w:u w:val="single"/>
          <w:lang w:eastAsia="ko-KR"/>
        </w:rPr>
        <w:t xml:space="preserve">Issue 5-2: NTN to NTN Satellite switching without PCI </w:t>
      </w:r>
      <w:proofErr w:type="gramStart"/>
      <w:r w:rsidRPr="00654FC6">
        <w:rPr>
          <w:b/>
          <w:bCs/>
          <w:u w:val="single"/>
          <w:lang w:eastAsia="ko-KR"/>
        </w:rPr>
        <w:t>change</w:t>
      </w:r>
      <w:proofErr w:type="gramEnd"/>
    </w:p>
    <w:p w14:paraId="4425BB9D"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69B608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 xml:space="preserve">For soft and hard satellite switch without PCI change,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Tsearch</w:t>
      </w:r>
      <w:proofErr w:type="spellEnd"/>
      <w:r w:rsidRPr="00B25B0B">
        <w:rPr>
          <w:lang w:eastAsia="ja-JP"/>
        </w:rPr>
        <w:t xml:space="preserve"> + TIU + </w:t>
      </w:r>
      <w:proofErr w:type="spellStart"/>
      <w:r w:rsidRPr="00B25B0B">
        <w:rPr>
          <w:lang w:eastAsia="ja-JP"/>
        </w:rPr>
        <w:t>Tprocessing</w:t>
      </w:r>
      <w:proofErr w:type="spellEnd"/>
      <w:r w:rsidRPr="00B25B0B">
        <w:rPr>
          <w:lang w:eastAsia="ja-JP"/>
        </w:rPr>
        <w:t xml:space="preserve"> + T∆ + </w:t>
      </w:r>
      <w:proofErr w:type="spellStart"/>
      <w:r w:rsidRPr="00B25B0B">
        <w:rPr>
          <w:lang w:eastAsia="ja-JP"/>
        </w:rPr>
        <w:t>Tmargin</w:t>
      </w:r>
      <w:proofErr w:type="spellEnd"/>
      <w:r w:rsidRPr="00B25B0B">
        <w:rPr>
          <w:lang w:eastAsia="ja-JP"/>
        </w:rPr>
        <w:t xml:space="preserve"> (</w:t>
      </w:r>
      <w:proofErr w:type="gramStart"/>
      <w:r w:rsidRPr="00B25B0B">
        <w:rPr>
          <w:lang w:eastAsia="ja-JP"/>
        </w:rPr>
        <w:t>i.e.</w:t>
      </w:r>
      <w:proofErr w:type="gramEnd"/>
      <w:r w:rsidRPr="00B25B0B">
        <w:rPr>
          <w:lang w:eastAsia="ja-JP"/>
        </w:rPr>
        <w:t xml:space="preserve"> same formula as hard satellite switch). The following are the same for both cases:</w:t>
      </w:r>
    </w:p>
    <w:p w14:paraId="41D23956" w14:textId="77777777" w:rsidR="00654FC6" w:rsidRPr="00B25B0B" w:rsidRDefault="00654FC6" w:rsidP="00654FC6">
      <w:pPr>
        <w:pStyle w:val="afc"/>
        <w:numPr>
          <w:ilvl w:val="1"/>
          <w:numId w:val="31"/>
        </w:numPr>
        <w:spacing w:line="276" w:lineRule="auto"/>
        <w:ind w:left="1364"/>
        <w:contextualSpacing w:val="0"/>
        <w:rPr>
          <w:lang w:eastAsia="ja-JP"/>
        </w:rPr>
      </w:pPr>
      <w:proofErr w:type="spellStart"/>
      <w:r w:rsidRPr="00B25B0B">
        <w:rPr>
          <w:lang w:eastAsia="ja-JP"/>
        </w:rPr>
        <w:t>Tprocessing</w:t>
      </w:r>
      <w:proofErr w:type="spellEnd"/>
      <w:r w:rsidRPr="00B25B0B">
        <w:rPr>
          <w:lang w:eastAsia="ja-JP"/>
        </w:rPr>
        <w:t xml:space="preserve"> = 5 </w:t>
      </w:r>
      <w:proofErr w:type="spellStart"/>
      <w:r w:rsidRPr="00B25B0B">
        <w:rPr>
          <w:lang w:eastAsia="ja-JP"/>
        </w:rPr>
        <w:t>ms</w:t>
      </w:r>
      <w:proofErr w:type="spellEnd"/>
    </w:p>
    <w:p w14:paraId="38EE777A"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TIU, T∆ and </w:t>
      </w:r>
      <w:proofErr w:type="spellStart"/>
      <w:r w:rsidRPr="00B25B0B">
        <w:rPr>
          <w:lang w:eastAsia="ja-JP"/>
        </w:rPr>
        <w:t>Tmargin</w:t>
      </w:r>
      <w:proofErr w:type="spellEnd"/>
      <w:r w:rsidRPr="00B25B0B">
        <w:rPr>
          <w:lang w:eastAsia="ja-JP"/>
        </w:rPr>
        <w:t xml:space="preserve"> are same as existing requirements.</w:t>
      </w:r>
    </w:p>
    <w:p w14:paraId="2F6A57FE"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Ending point of the interruption time: PRACH transmission for PRACH-based case and [first UL transmission excepting PRACH for without RACH performed solution, if supported by RAN2]</w:t>
      </w:r>
    </w:p>
    <w:p w14:paraId="1DBE687E"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soft satellite switch without PCI change,</w:t>
      </w:r>
    </w:p>
    <w:p w14:paraId="2CBB6C9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Starting point of the interruption time:</w:t>
      </w:r>
    </w:p>
    <w:p w14:paraId="2D427769"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Option 1: between t-Start and t-Service, and the exact starting time is up to UE implementation.</w:t>
      </w:r>
    </w:p>
    <w:p w14:paraId="69EBCFB5"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Option 2: t-Service</w:t>
      </w:r>
    </w:p>
    <w:p w14:paraId="168C476C" w14:textId="77777777" w:rsidR="00654FC6" w:rsidRPr="00B25B0B" w:rsidRDefault="00654FC6" w:rsidP="00654FC6">
      <w:pPr>
        <w:pStyle w:val="afc"/>
        <w:numPr>
          <w:ilvl w:val="1"/>
          <w:numId w:val="31"/>
        </w:numPr>
        <w:spacing w:line="276" w:lineRule="auto"/>
        <w:ind w:left="1364"/>
        <w:contextualSpacing w:val="0"/>
        <w:rPr>
          <w:lang w:eastAsia="ja-JP"/>
        </w:rPr>
      </w:pPr>
      <w:proofErr w:type="spellStart"/>
      <w:r w:rsidRPr="00B25B0B">
        <w:rPr>
          <w:lang w:eastAsia="ja-JP"/>
        </w:rPr>
        <w:t>Tsearch</w:t>
      </w:r>
      <w:proofErr w:type="spellEnd"/>
    </w:p>
    <w:p w14:paraId="1E9CA698"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Decide whether to consider the following known condition.</w:t>
      </w:r>
    </w:p>
    <w:p w14:paraId="7AAFDD12" w14:textId="77777777" w:rsidR="00654FC6" w:rsidRPr="00B25B0B" w:rsidRDefault="00654FC6" w:rsidP="00654FC6">
      <w:pPr>
        <w:pStyle w:val="afc"/>
        <w:numPr>
          <w:ilvl w:val="3"/>
          <w:numId w:val="31"/>
        </w:numPr>
        <w:spacing w:line="276" w:lineRule="auto"/>
        <w:ind w:left="2804"/>
        <w:contextualSpacing w:val="0"/>
        <w:rPr>
          <w:lang w:eastAsia="ja-JP"/>
        </w:rPr>
      </w:pPr>
      <w:r w:rsidRPr="00B25B0B">
        <w:rPr>
          <w:rFonts w:eastAsia="SimSun"/>
          <w:bCs/>
          <w:szCs w:val="24"/>
          <w:lang w:eastAsia="ja-JP"/>
        </w:rPr>
        <w:t xml:space="preserve">In the interruption requirement a cell is known if it has been meeting the relevant cell identification requirement during the last 5 seconds </w:t>
      </w:r>
      <w:r w:rsidRPr="00B25B0B">
        <w:rPr>
          <w:rFonts w:eastAsia="SimSun"/>
          <w:bCs/>
          <w:szCs w:val="24"/>
          <w:u w:val="single"/>
          <w:lang w:eastAsia="ja-JP"/>
        </w:rPr>
        <w:t>before UE starts synchronizing with target satellite</w:t>
      </w:r>
      <w:r w:rsidRPr="00B25B0B">
        <w:rPr>
          <w:rFonts w:eastAsia="SimSun"/>
          <w:bCs/>
          <w:szCs w:val="24"/>
          <w:lang w:eastAsia="ja-JP"/>
        </w:rPr>
        <w:t xml:space="preserve"> otherwise it is unknown. Relevant cell identification requirements are described in Clause 9.2.5 for intra-frequency handover </w:t>
      </w:r>
      <w:r w:rsidRPr="00B25B0B">
        <w:rPr>
          <w:rFonts w:eastAsia="SimSun"/>
          <w:bCs/>
          <w:strike/>
          <w:szCs w:val="24"/>
          <w:lang w:eastAsia="ja-JP"/>
        </w:rPr>
        <w:t>and Clause 9.3.4 for inter-frequency handover</w:t>
      </w:r>
      <w:r w:rsidRPr="00B25B0B">
        <w:rPr>
          <w:rFonts w:eastAsia="SimSun"/>
          <w:bCs/>
          <w:szCs w:val="24"/>
          <w:lang w:eastAsia="ja-JP"/>
        </w:rPr>
        <w:t>.</w:t>
      </w:r>
    </w:p>
    <w:p w14:paraId="47C10329"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If agreed to not consider known vs. unknown condition,</w:t>
      </w:r>
    </w:p>
    <w:p w14:paraId="52A30D0B" w14:textId="77777777" w:rsidR="00654FC6" w:rsidRPr="00B25B0B" w:rsidRDefault="00654FC6" w:rsidP="00654FC6">
      <w:pPr>
        <w:pStyle w:val="afc"/>
        <w:numPr>
          <w:ilvl w:val="3"/>
          <w:numId w:val="31"/>
        </w:numPr>
        <w:spacing w:line="276" w:lineRule="auto"/>
        <w:ind w:left="2804"/>
        <w:contextualSpacing w:val="0"/>
        <w:rPr>
          <w:lang w:eastAsia="ja-JP"/>
        </w:rPr>
      </w:pPr>
      <w:proofErr w:type="spellStart"/>
      <w:r w:rsidRPr="00B25B0B">
        <w:rPr>
          <w:lang w:eastAsia="ja-JP"/>
        </w:rPr>
        <w:lastRenderedPageBreak/>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w:t>
      </w:r>
    </w:p>
    <w:p w14:paraId="54382DF8" w14:textId="77777777" w:rsidR="00654FC6" w:rsidRPr="00B25B0B" w:rsidRDefault="00654FC6" w:rsidP="00654FC6">
      <w:pPr>
        <w:pStyle w:val="afc"/>
        <w:numPr>
          <w:ilvl w:val="2"/>
          <w:numId w:val="31"/>
        </w:numPr>
        <w:spacing w:line="276" w:lineRule="auto"/>
        <w:ind w:left="2084"/>
        <w:contextualSpacing w:val="0"/>
        <w:rPr>
          <w:lang w:eastAsia="ja-JP"/>
        </w:rPr>
      </w:pPr>
      <w:r w:rsidRPr="00B25B0B">
        <w:rPr>
          <w:lang w:eastAsia="ja-JP"/>
        </w:rPr>
        <w:t>Otherwise,</w:t>
      </w:r>
    </w:p>
    <w:p w14:paraId="0A486E2B" w14:textId="77777777" w:rsidR="00654FC6" w:rsidRPr="00B25B0B" w:rsidRDefault="00654FC6" w:rsidP="00654FC6">
      <w:pPr>
        <w:pStyle w:val="afc"/>
        <w:numPr>
          <w:ilvl w:val="3"/>
          <w:numId w:val="31"/>
        </w:numPr>
        <w:spacing w:line="276" w:lineRule="auto"/>
        <w:ind w:left="2804"/>
        <w:contextualSpacing w:val="0"/>
        <w:rPr>
          <w:lang w:eastAsia="ja-JP"/>
        </w:rPr>
      </w:pPr>
      <w:proofErr w:type="spellStart"/>
      <w:r w:rsidRPr="00B25B0B">
        <w:rPr>
          <w:lang w:eastAsia="ja-JP"/>
        </w:rPr>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 for unknown target cell [</w:t>
      </w:r>
      <w:r w:rsidRPr="00B25B0B">
        <w:rPr>
          <w:rFonts w:hint="eastAsia"/>
          <w:lang w:eastAsia="ja-JP"/>
        </w:rPr>
        <w:t>and the target cell Es/</w:t>
      </w:r>
      <w:proofErr w:type="spellStart"/>
      <w:r w:rsidRPr="00B25B0B">
        <w:rPr>
          <w:rFonts w:hint="eastAsia"/>
          <w:lang w:eastAsia="ja-JP"/>
        </w:rPr>
        <w:t>Iot</w:t>
      </w:r>
      <w:proofErr w:type="spellEnd"/>
      <w:r w:rsidRPr="00B25B0B">
        <w:rPr>
          <w:rFonts w:hint="eastAsia"/>
          <w:lang w:eastAsia="ja-JP"/>
        </w:rPr>
        <w:t xml:space="preserve"> </w:t>
      </w:r>
      <w:r w:rsidRPr="00B25B0B">
        <w:rPr>
          <w:rFonts w:ascii="Arial" w:hAnsi="Arial" w:cs="Arial"/>
          <w:lang w:eastAsia="ja-JP"/>
        </w:rPr>
        <w:t>≥</w:t>
      </w:r>
      <w:r w:rsidRPr="00B25B0B">
        <w:rPr>
          <w:rFonts w:hint="eastAsia"/>
          <w:lang w:eastAsia="ja-JP"/>
        </w:rPr>
        <w:t xml:space="preserve"> -2 dB</w:t>
      </w:r>
      <w:r w:rsidRPr="00B25B0B">
        <w:rPr>
          <w:lang w:eastAsia="ja-JP"/>
        </w:rPr>
        <w:t>], and 0 for known target cell.</w:t>
      </w:r>
    </w:p>
    <w:p w14:paraId="17B730C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hard satellite switch without PCI change,</w:t>
      </w:r>
    </w:p>
    <w:p w14:paraId="69D61A60"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Starting point of the interruption time: t-Service</w:t>
      </w:r>
    </w:p>
    <w:p w14:paraId="55BED2E7" w14:textId="77777777" w:rsidR="00654FC6" w:rsidRPr="00B25B0B" w:rsidRDefault="00654FC6" w:rsidP="00654FC6">
      <w:pPr>
        <w:pStyle w:val="afc"/>
        <w:numPr>
          <w:ilvl w:val="1"/>
          <w:numId w:val="31"/>
        </w:numPr>
        <w:spacing w:line="276" w:lineRule="auto"/>
        <w:ind w:left="1364"/>
        <w:contextualSpacing w:val="0"/>
        <w:rPr>
          <w:lang w:eastAsia="ja-JP"/>
        </w:rPr>
      </w:pPr>
      <w:proofErr w:type="spellStart"/>
      <w:r w:rsidRPr="00B25B0B">
        <w:rPr>
          <w:lang w:eastAsia="ja-JP"/>
        </w:rPr>
        <w:t>Tsearch</w:t>
      </w:r>
      <w:proofErr w:type="spellEnd"/>
      <w:r w:rsidRPr="00B25B0B">
        <w:rPr>
          <w:lang w:eastAsia="ja-JP"/>
        </w:rPr>
        <w:t xml:space="preserve"> = </w:t>
      </w:r>
      <w:proofErr w:type="spellStart"/>
      <w:r w:rsidRPr="00B25B0B">
        <w:rPr>
          <w:lang w:eastAsia="ja-JP"/>
        </w:rPr>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w:t>
      </w:r>
    </w:p>
    <w:p w14:paraId="14ADD5B1"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Note: The SMTC configuration details need to be updated as RAN2 makes further progress.</w:t>
      </w:r>
    </w:p>
    <w:p w14:paraId="6BEB9EBF" w14:textId="77777777" w:rsidR="00654FC6" w:rsidRDefault="00654FC6" w:rsidP="00654FC6">
      <w:pPr>
        <w:rPr>
          <w:color w:val="0070C0"/>
          <w:lang w:eastAsia="ja-JP"/>
        </w:rPr>
      </w:pPr>
    </w:p>
    <w:p w14:paraId="4935EF1C"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3522EA67"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During satellite switching without PCI change, UE is not required to monitor other cells than the target cell:</w:t>
      </w:r>
    </w:p>
    <w:p w14:paraId="1787341B"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For soft satellite switch without PCI change, UE [may or shall] skip measurements on other cells than the target cell after t-Start</w:t>
      </w:r>
    </w:p>
    <w:p w14:paraId="38E6BC9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For hard satellite switch without PCI change, UE is not required to monitor other cells than the target cell after t-</w:t>
      </w:r>
      <w:proofErr w:type="gramStart"/>
      <w:r w:rsidRPr="00B25B0B">
        <w:rPr>
          <w:lang w:eastAsia="ja-JP"/>
        </w:rPr>
        <w:t>Service</w:t>
      </w:r>
      <w:proofErr w:type="gramEnd"/>
    </w:p>
    <w:p w14:paraId="06DE8D7C" w14:textId="77777777" w:rsidR="00654FC6" w:rsidRDefault="00654FC6" w:rsidP="00654FC6">
      <w:pPr>
        <w:rPr>
          <w:color w:val="0070C0"/>
          <w:lang w:eastAsia="ja-JP"/>
        </w:rPr>
      </w:pPr>
    </w:p>
    <w:p w14:paraId="22E6753D"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E2C588F"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For hard satellite switch without PCI change, further discuss the following:</w:t>
      </w:r>
    </w:p>
    <w:p w14:paraId="064E5705"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A scheduling restriction applies to UEs that do not support parallelMeasurementWithoutRestriction-r17 starting at the UL slot to be transmitted at </w:t>
      </w:r>
      <w:proofErr w:type="spellStart"/>
      <w:r w:rsidRPr="00B25B0B">
        <w:rPr>
          <w:lang w:eastAsia="ja-JP"/>
        </w:rPr>
        <w:t>tue_ul_switch</w:t>
      </w:r>
      <w:proofErr w:type="spellEnd"/>
      <w:r w:rsidRPr="00B25B0B">
        <w:rPr>
          <w:lang w:eastAsia="ja-JP"/>
        </w:rPr>
        <w:t xml:space="preserve"> = t-service – common delay</w:t>
      </w:r>
    </w:p>
    <w:p w14:paraId="066D120B"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Include in the interruption time a component associated to the DL transmission </w:t>
      </w:r>
      <w:proofErr w:type="gramStart"/>
      <w:r w:rsidRPr="00B25B0B">
        <w:rPr>
          <w:lang w:eastAsia="ja-JP"/>
        </w:rPr>
        <w:t>gap</w:t>
      </w:r>
      <w:proofErr w:type="gramEnd"/>
    </w:p>
    <w:p w14:paraId="2159DE74" w14:textId="77777777" w:rsidR="00654FC6" w:rsidRDefault="00654FC6" w:rsidP="00654FC6">
      <w:pPr>
        <w:rPr>
          <w:color w:val="0070C0"/>
          <w:lang w:eastAsia="ja-JP"/>
        </w:rPr>
      </w:pPr>
    </w:p>
    <w:p w14:paraId="0FB7D34C"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1A31C535"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Decide whether/how to define requirements resulting from separate link switch time instances for UL and DL</w:t>
      </w:r>
    </w:p>
    <w:p w14:paraId="02673762"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Option 1: Do not define separate starting points for UL and DL for hard </w:t>
      </w:r>
      <w:proofErr w:type="gramStart"/>
      <w:r w:rsidRPr="00B25B0B">
        <w:rPr>
          <w:lang w:eastAsia="ja-JP"/>
        </w:rPr>
        <w:t>switch</w:t>
      </w:r>
      <w:proofErr w:type="gramEnd"/>
    </w:p>
    <w:p w14:paraId="4CC455C3"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Option 2: Define separate starting points for UL and DL for hard </w:t>
      </w:r>
      <w:proofErr w:type="gramStart"/>
      <w:r w:rsidRPr="00B25B0B">
        <w:rPr>
          <w:lang w:eastAsia="ja-JP"/>
        </w:rPr>
        <w:t>switch</w:t>
      </w:r>
      <w:proofErr w:type="gramEnd"/>
    </w:p>
    <w:p w14:paraId="231AE54C" w14:textId="77777777" w:rsidR="00654FC6" w:rsidRDefault="00654FC6" w:rsidP="00654FC6">
      <w:pPr>
        <w:rPr>
          <w:lang w:eastAsia="ja-JP"/>
        </w:rPr>
      </w:pPr>
    </w:p>
    <w:p w14:paraId="59DB5BB7" w14:textId="77777777" w:rsidR="00654FC6" w:rsidRPr="00654FC6" w:rsidRDefault="00654FC6" w:rsidP="00654FC6">
      <w:pPr>
        <w:rPr>
          <w:b/>
          <w:bCs/>
          <w:u w:val="single"/>
          <w:lang w:eastAsia="ko-KR"/>
        </w:rPr>
      </w:pPr>
      <w:r w:rsidRPr="00654FC6">
        <w:rPr>
          <w:b/>
          <w:bCs/>
          <w:u w:val="single"/>
          <w:lang w:eastAsia="ko-KR"/>
        </w:rPr>
        <w:t>Issue 5-3: NTN to NTN time and location-based trigger CHO enhancements</w:t>
      </w:r>
    </w:p>
    <w:p w14:paraId="4F5A63C8" w14:textId="77777777" w:rsidR="00654FC6" w:rsidRPr="003309DD" w:rsidRDefault="00654FC6" w:rsidP="00654FC6">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59B2C380" w14:textId="77777777" w:rsidR="00654FC6" w:rsidRPr="00B25B0B" w:rsidRDefault="00654FC6" w:rsidP="00654FC6">
      <w:pPr>
        <w:pStyle w:val="afc"/>
        <w:numPr>
          <w:ilvl w:val="0"/>
          <w:numId w:val="31"/>
        </w:numPr>
        <w:spacing w:line="276" w:lineRule="auto"/>
        <w:ind w:left="644"/>
        <w:contextualSpacing w:val="0"/>
        <w:rPr>
          <w:lang w:eastAsia="ja-JP"/>
        </w:rPr>
      </w:pPr>
      <w:r w:rsidRPr="00B25B0B">
        <w:rPr>
          <w:lang w:eastAsia="ja-JP"/>
        </w:rPr>
        <w:t xml:space="preserve">The existing conditional CHO requirement defined in 6.1C.2.2 (DCHO = TRRC + </w:t>
      </w:r>
      <w:proofErr w:type="spellStart"/>
      <w:r w:rsidRPr="00B25B0B">
        <w:rPr>
          <w:lang w:eastAsia="ja-JP"/>
        </w:rPr>
        <w:t>TEvent_DU</w:t>
      </w:r>
      <w:proofErr w:type="spellEnd"/>
      <w:r w:rsidRPr="00B25B0B">
        <w:rPr>
          <w:lang w:eastAsia="ja-JP"/>
        </w:rPr>
        <w:t xml:space="preserve"> + </w:t>
      </w:r>
      <w:proofErr w:type="spellStart"/>
      <w:r w:rsidRPr="00B25B0B">
        <w:rPr>
          <w:lang w:eastAsia="ja-JP"/>
        </w:rPr>
        <w:t>Tmeasure</w:t>
      </w:r>
      <w:proofErr w:type="spellEnd"/>
      <w:r w:rsidRPr="00B25B0B">
        <w:rPr>
          <w:lang w:eastAsia="ja-JP"/>
        </w:rPr>
        <w:t xml:space="preserve"> +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TCHO_execution</w:t>
      </w:r>
      <w:proofErr w:type="spell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is reused with the following updates:</w:t>
      </w:r>
    </w:p>
    <w:p w14:paraId="3A02E928" w14:textId="77777777" w:rsidR="00654FC6" w:rsidRPr="00B25B0B" w:rsidRDefault="00654FC6" w:rsidP="00654FC6">
      <w:pPr>
        <w:pStyle w:val="afc"/>
        <w:numPr>
          <w:ilvl w:val="1"/>
          <w:numId w:val="31"/>
        </w:numPr>
        <w:spacing w:line="276" w:lineRule="auto"/>
        <w:ind w:left="1364"/>
        <w:contextualSpacing w:val="0"/>
        <w:rPr>
          <w:lang w:eastAsia="ja-JP"/>
        </w:rPr>
      </w:pPr>
      <w:proofErr w:type="spellStart"/>
      <w:r w:rsidRPr="00B25B0B">
        <w:rPr>
          <w:lang w:eastAsia="ja-JP"/>
        </w:rPr>
        <w:t>TEvent_DU</w:t>
      </w:r>
      <w:proofErr w:type="spellEnd"/>
      <w:r w:rsidRPr="00B25B0B">
        <w:rPr>
          <w:lang w:eastAsia="ja-JP"/>
        </w:rPr>
        <w:t xml:space="preserve"> is the delay uncertainty which is the time from when the UE successfully decodes a conditional handover command until the time or location condition is fulfilled.</w:t>
      </w:r>
    </w:p>
    <w:p w14:paraId="1CB76D57"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lastRenderedPageBreak/>
        <w:t xml:space="preserve">Remove </w:t>
      </w:r>
      <w:proofErr w:type="spellStart"/>
      <w:r w:rsidRPr="00B25B0B">
        <w:rPr>
          <w:lang w:eastAsia="ja-JP"/>
        </w:rPr>
        <w:t>Tmeasure</w:t>
      </w:r>
      <w:proofErr w:type="spellEnd"/>
    </w:p>
    <w:p w14:paraId="43EA52DC" w14:textId="77777777" w:rsidR="00654FC6" w:rsidRPr="00B25B0B" w:rsidRDefault="00654FC6" w:rsidP="00654FC6">
      <w:pPr>
        <w:pStyle w:val="afc"/>
        <w:numPr>
          <w:ilvl w:val="1"/>
          <w:numId w:val="31"/>
        </w:numPr>
        <w:spacing w:line="276" w:lineRule="auto"/>
        <w:ind w:left="1364"/>
        <w:contextualSpacing w:val="0"/>
        <w:rPr>
          <w:lang w:eastAsia="ja-JP"/>
        </w:rPr>
      </w:pPr>
      <w:r w:rsidRPr="00B25B0B">
        <w:rPr>
          <w:lang w:eastAsia="ja-JP"/>
        </w:rPr>
        <w:t xml:space="preserve">Add </w:t>
      </w:r>
      <w:proofErr w:type="spellStart"/>
      <w:r w:rsidRPr="00B25B0B">
        <w:rPr>
          <w:lang w:eastAsia="ja-JP"/>
        </w:rPr>
        <w:t>Tsearch</w:t>
      </w:r>
      <w:proofErr w:type="spellEnd"/>
      <w:r w:rsidRPr="00B25B0B">
        <w:rPr>
          <w:lang w:eastAsia="ja-JP"/>
        </w:rPr>
        <w:t xml:space="preserve"> to </w:t>
      </w:r>
      <w:proofErr w:type="spellStart"/>
      <w:r w:rsidRPr="00B25B0B">
        <w:rPr>
          <w:lang w:eastAsia="ja-JP"/>
        </w:rPr>
        <w:t>Tinterrupt</w:t>
      </w:r>
      <w:proofErr w:type="spellEnd"/>
      <w:r w:rsidRPr="00B25B0B">
        <w:rPr>
          <w:lang w:eastAsia="ja-JP"/>
        </w:rPr>
        <w:t xml:space="preserve">, </w:t>
      </w:r>
      <w:proofErr w:type="gramStart"/>
      <w:r w:rsidRPr="00B25B0B">
        <w:rPr>
          <w:lang w:eastAsia="ja-JP"/>
        </w:rPr>
        <w:t>i.e.</w:t>
      </w:r>
      <w:proofErr w:type="gram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xml:space="preserve">+ </w:t>
      </w:r>
      <w:proofErr w:type="spellStart"/>
      <w:r w:rsidRPr="00B25B0B">
        <w:rPr>
          <w:lang w:eastAsia="ja-JP"/>
        </w:rPr>
        <w:t>Tsearch</w:t>
      </w:r>
      <w:proofErr w:type="spellEnd"/>
      <w:r w:rsidRPr="00B25B0B">
        <w:rPr>
          <w:lang w:eastAsia="ja-JP"/>
        </w:rPr>
        <w:t xml:space="preserve">, and the definition of </w:t>
      </w:r>
      <w:proofErr w:type="spellStart"/>
      <w:r w:rsidRPr="00B25B0B">
        <w:rPr>
          <w:lang w:eastAsia="ja-JP"/>
        </w:rPr>
        <w:t>Tseach</w:t>
      </w:r>
      <w:proofErr w:type="spellEnd"/>
      <w:r w:rsidRPr="00B25B0B">
        <w:rPr>
          <w:lang w:eastAsia="ja-JP"/>
        </w:rPr>
        <w:t xml:space="preserve"> is the same as the existing one defined in 6.1C.2.2.</w:t>
      </w:r>
    </w:p>
    <w:p w14:paraId="26C1C22E" w14:textId="5C394890" w:rsidR="00654FC6" w:rsidRDefault="00654FC6" w:rsidP="00654FC6">
      <w:pPr>
        <w:pStyle w:val="2"/>
        <w:rPr>
          <w:lang w:eastAsia="ja-JP"/>
        </w:rPr>
      </w:pPr>
      <w:r>
        <w:rPr>
          <w:rFonts w:hint="eastAsia"/>
          <w:lang w:eastAsia="ja-JP"/>
        </w:rPr>
        <w:t>B</w:t>
      </w:r>
      <w:r>
        <w:rPr>
          <w:lang w:eastAsia="ja-JP"/>
        </w:rPr>
        <w:t>S RF/</w:t>
      </w:r>
      <w:proofErr w:type="spellStart"/>
      <w:r>
        <w:rPr>
          <w:lang w:eastAsia="ja-JP"/>
        </w:rPr>
        <w:t>Demod</w:t>
      </w:r>
      <w:proofErr w:type="spellEnd"/>
    </w:p>
    <w:p w14:paraId="120F278D" w14:textId="77777777" w:rsidR="00A77384" w:rsidRDefault="00A77384" w:rsidP="00A77384">
      <w:pPr>
        <w:rPr>
          <w:b/>
          <w:u w:val="single"/>
          <w:lang w:eastAsia="zh-CN"/>
        </w:rPr>
      </w:pPr>
      <w:r w:rsidRPr="00BD1AA0">
        <w:rPr>
          <w:b/>
          <w:u w:val="single"/>
          <w:lang w:eastAsia="ko-KR"/>
        </w:rPr>
        <w:t>Issue 2-</w:t>
      </w:r>
      <w:r>
        <w:rPr>
          <w:b/>
          <w:u w:val="single"/>
          <w:lang w:eastAsia="ko-KR"/>
        </w:rPr>
        <w:t>5</w:t>
      </w:r>
      <w:r w:rsidRPr="00BD1AA0">
        <w:rPr>
          <w:b/>
          <w:u w:val="single"/>
          <w:lang w:eastAsia="ko-KR"/>
        </w:rPr>
        <w:t xml:space="preserve">: </w:t>
      </w:r>
      <w:r>
        <w:rPr>
          <w:b/>
          <w:u w:val="single"/>
          <w:lang w:eastAsia="zh-CN"/>
        </w:rPr>
        <w:t>ACLR &amp; ACS</w:t>
      </w:r>
    </w:p>
    <w:p w14:paraId="6A6D03AB" w14:textId="77777777" w:rsidR="00A77384" w:rsidRPr="00954C58" w:rsidRDefault="00A77384" w:rsidP="00A77384">
      <w:pPr>
        <w:rPr>
          <w:b/>
          <w:lang w:eastAsia="zh-CN"/>
        </w:rPr>
      </w:pPr>
      <w:r w:rsidRPr="00954C58">
        <w:rPr>
          <w:b/>
          <w:lang w:eastAsia="zh-CN"/>
        </w:rPr>
        <w:t>Agreement:</w:t>
      </w:r>
    </w:p>
    <w:p w14:paraId="7332A0D8" w14:textId="77777777" w:rsidR="00A77384" w:rsidRPr="00954C58" w:rsidRDefault="00A77384" w:rsidP="00A77384">
      <w:pPr>
        <w:rPr>
          <w:lang w:eastAsia="zh-CN"/>
        </w:rPr>
      </w:pPr>
      <w:r w:rsidRPr="00954C58">
        <w:t xml:space="preserve">For SAN ACLR: </w:t>
      </w:r>
      <w:r w:rsidRPr="00954C58">
        <w:rPr>
          <w:lang w:eastAsia="zh-CN"/>
        </w:rPr>
        <w:t>[12</w:t>
      </w:r>
      <w:r>
        <w:rPr>
          <w:lang w:eastAsia="zh-CN"/>
        </w:rPr>
        <w:t xml:space="preserve">] </w:t>
      </w:r>
      <w:proofErr w:type="spellStart"/>
      <w:r w:rsidRPr="00954C58">
        <w:rPr>
          <w:lang w:eastAsia="zh-CN"/>
        </w:rPr>
        <w:t>dB</w:t>
      </w:r>
      <w:r>
        <w:rPr>
          <w:lang w:eastAsia="zh-CN"/>
        </w:rPr>
        <w:t>c</w:t>
      </w:r>
      <w:proofErr w:type="spellEnd"/>
      <w:r w:rsidRPr="00954C58">
        <w:rPr>
          <w:lang w:eastAsia="zh-CN"/>
        </w:rPr>
        <w:t xml:space="preserve"> for both GEO and LEO</w:t>
      </w:r>
    </w:p>
    <w:p w14:paraId="7851639E" w14:textId="77777777" w:rsidR="00A77384" w:rsidRPr="00954C58" w:rsidRDefault="00A77384" w:rsidP="00A77384">
      <w:pPr>
        <w:rPr>
          <w:lang w:eastAsia="zh-CN"/>
        </w:rPr>
      </w:pPr>
      <w:r w:rsidRPr="00954C58">
        <w:rPr>
          <w:lang w:val="en-US" w:eastAsia="zh-CN"/>
        </w:rPr>
        <w:t>For VSAT UE ACLR: [14]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xml:space="preserve"> for both fixed VSAT and mobile VSAT</w:t>
      </w:r>
    </w:p>
    <w:p w14:paraId="6567ACFE" w14:textId="77777777" w:rsidR="00A77384" w:rsidRDefault="00A77384" w:rsidP="00A77384">
      <w:pPr>
        <w:spacing w:after="0"/>
        <w:rPr>
          <w:lang w:val="en-US" w:eastAsia="zh-CN"/>
        </w:rPr>
      </w:pPr>
      <w:r w:rsidRPr="00954C58">
        <w:rPr>
          <w:lang w:val="en-US" w:eastAsia="zh-CN"/>
        </w:rPr>
        <w:t>For SAN ACS: For GEO: [18</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and LEO: [24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w:t>
      </w:r>
    </w:p>
    <w:p w14:paraId="55646B35" w14:textId="77777777" w:rsidR="00A77384" w:rsidRDefault="00A77384" w:rsidP="00A77384">
      <w:pPr>
        <w:spacing w:after="0"/>
        <w:rPr>
          <w:lang w:val="en-US" w:eastAsia="zh-CN"/>
        </w:rPr>
      </w:pPr>
    </w:p>
    <w:p w14:paraId="0871AF6B" w14:textId="77777777" w:rsidR="00A77384" w:rsidRPr="00954C58" w:rsidRDefault="00A77384" w:rsidP="00A77384">
      <w:pPr>
        <w:spacing w:after="0"/>
        <w:rPr>
          <w:lang w:val="en-US" w:eastAsia="zh-CN"/>
        </w:rPr>
      </w:pPr>
      <w:r w:rsidRPr="00954C58">
        <w:rPr>
          <w:lang w:val="en-US" w:eastAsia="zh-CN"/>
        </w:rPr>
        <w:t xml:space="preserve">For VSAT ACS: </w:t>
      </w:r>
    </w:p>
    <w:p w14:paraId="0C634336" w14:textId="77777777" w:rsidR="00A77384" w:rsidRPr="00954C58" w:rsidRDefault="00A77384" w:rsidP="00A77384">
      <w:pPr>
        <w:pStyle w:val="afc"/>
        <w:numPr>
          <w:ilvl w:val="0"/>
          <w:numId w:val="33"/>
        </w:numPr>
        <w:spacing w:after="0" w:line="259" w:lineRule="auto"/>
        <w:contextualSpacing w:val="0"/>
        <w:jc w:val="both"/>
        <w:rPr>
          <w:lang w:val="en-US" w:eastAsia="zh-CN"/>
        </w:rPr>
      </w:pPr>
      <w:r w:rsidRPr="00954C58">
        <w:rPr>
          <w:lang w:val="en-US" w:eastAsia="zh-CN"/>
        </w:rPr>
        <w:t>Considering below candidate values as starting point for VSAT ACS</w:t>
      </w:r>
    </w:p>
    <w:p w14:paraId="57162FF4"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1: 23 </w:t>
      </w:r>
      <w:proofErr w:type="spellStart"/>
      <w:r w:rsidRPr="00954C58">
        <w:rPr>
          <w:lang w:val="en-US" w:eastAsia="zh-CN"/>
        </w:rPr>
        <w:t>dB</w:t>
      </w:r>
      <w:r>
        <w:rPr>
          <w:lang w:val="en-US" w:eastAsia="zh-CN"/>
        </w:rPr>
        <w:t>c</w:t>
      </w:r>
      <w:proofErr w:type="spellEnd"/>
    </w:p>
    <w:p w14:paraId="093A8C78"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2: 30 </w:t>
      </w:r>
      <w:proofErr w:type="spellStart"/>
      <w:r w:rsidRPr="00954C58">
        <w:rPr>
          <w:lang w:val="en-US" w:eastAsia="zh-CN"/>
        </w:rPr>
        <w:t>dB</w:t>
      </w:r>
      <w:r>
        <w:rPr>
          <w:lang w:val="en-US" w:eastAsia="zh-CN"/>
        </w:rPr>
        <w:t>c</w:t>
      </w:r>
      <w:proofErr w:type="spellEnd"/>
    </w:p>
    <w:p w14:paraId="262B8F7E"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Option 3: 35</w:t>
      </w:r>
      <w:r>
        <w:rPr>
          <w:lang w:val="en-US" w:eastAsia="zh-CN"/>
        </w:rPr>
        <w:t xml:space="preserve"> </w:t>
      </w:r>
      <w:proofErr w:type="spellStart"/>
      <w:r w:rsidRPr="00954C58">
        <w:rPr>
          <w:lang w:val="en-US" w:eastAsia="zh-CN"/>
        </w:rPr>
        <w:t>dB</w:t>
      </w:r>
      <w:r>
        <w:rPr>
          <w:lang w:val="en-US" w:eastAsia="zh-CN"/>
        </w:rPr>
        <w:t>c</w:t>
      </w:r>
      <w:proofErr w:type="spellEnd"/>
    </w:p>
    <w:p w14:paraId="702C9B94" w14:textId="77777777" w:rsidR="00A77384" w:rsidRPr="00954C58" w:rsidRDefault="00A77384" w:rsidP="00A77384">
      <w:pPr>
        <w:pStyle w:val="afc"/>
        <w:numPr>
          <w:ilvl w:val="0"/>
          <w:numId w:val="33"/>
        </w:numPr>
        <w:spacing w:after="0" w:line="259" w:lineRule="auto"/>
        <w:contextualSpacing w:val="0"/>
        <w:jc w:val="both"/>
        <w:rPr>
          <w:lang w:val="en-US" w:eastAsia="zh-CN"/>
        </w:rPr>
      </w:pPr>
      <w:r w:rsidRPr="00954C58">
        <w:rPr>
          <w:lang w:val="en-US" w:eastAsia="zh-CN"/>
        </w:rPr>
        <w:t xml:space="preserve">FFS for the additional means to address the co-existence issue, candidate options for further </w:t>
      </w:r>
      <w:proofErr w:type="gramStart"/>
      <w:r w:rsidRPr="00954C58">
        <w:rPr>
          <w:lang w:val="en-US" w:eastAsia="zh-CN"/>
        </w:rPr>
        <w:t>discussion</w:t>
      </w:r>
      <w:proofErr w:type="gramEnd"/>
      <w:r w:rsidRPr="00954C58">
        <w:rPr>
          <w:lang w:val="en-US" w:eastAsia="zh-CN"/>
        </w:rPr>
        <w:t xml:space="preserve"> </w:t>
      </w:r>
    </w:p>
    <w:p w14:paraId="7A596F8D"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1: Limit the elevation angles on DL side for VSAT UE </w:t>
      </w:r>
    </w:p>
    <w:p w14:paraId="54197EEA" w14:textId="77777777" w:rsidR="00A77384"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Option 2: </w:t>
      </w:r>
      <w:r w:rsidRPr="00954C58">
        <w:rPr>
          <w:rFonts w:hint="eastAsia"/>
          <w:lang w:val="en-US" w:eastAsia="zh-CN"/>
        </w:rPr>
        <w:t>Configure</w:t>
      </w:r>
      <w:r w:rsidRPr="00954C58">
        <w:rPr>
          <w:lang w:val="en-US" w:eastAsia="zh-CN"/>
        </w:rPr>
        <w:t xml:space="preserve"> additional guard-</w:t>
      </w:r>
      <w:proofErr w:type="gramStart"/>
      <w:r w:rsidRPr="00954C58">
        <w:rPr>
          <w:lang w:val="en-US" w:eastAsia="zh-CN"/>
        </w:rPr>
        <w:t>band</w:t>
      </w:r>
      <w:proofErr w:type="gramEnd"/>
      <w:r w:rsidRPr="00954C58">
        <w:rPr>
          <w:lang w:val="en-US" w:eastAsia="zh-CN"/>
        </w:rPr>
        <w:t xml:space="preserve"> </w:t>
      </w:r>
    </w:p>
    <w:p w14:paraId="7126B93C" w14:textId="77777777" w:rsidR="00A77384" w:rsidRPr="0051161C" w:rsidRDefault="00A77384" w:rsidP="00A77384">
      <w:pPr>
        <w:pStyle w:val="afc"/>
        <w:numPr>
          <w:ilvl w:val="1"/>
          <w:numId w:val="32"/>
        </w:numPr>
        <w:spacing w:after="0" w:line="259" w:lineRule="auto"/>
        <w:contextualSpacing w:val="0"/>
        <w:jc w:val="both"/>
        <w:rPr>
          <w:lang w:val="en-US" w:eastAsia="zh-CN"/>
        </w:rPr>
      </w:pPr>
      <w:r w:rsidRPr="0051161C">
        <w:rPr>
          <w:lang w:val="en-US" w:eastAsia="zh-CN"/>
        </w:rPr>
        <w:t>O</w:t>
      </w:r>
      <w:r w:rsidRPr="0051161C">
        <w:rPr>
          <w:rFonts w:hint="eastAsia"/>
          <w:lang w:val="en-US" w:eastAsia="zh-CN"/>
        </w:rPr>
        <w:t>ption</w:t>
      </w:r>
      <w:r w:rsidRPr="0051161C">
        <w:rPr>
          <w:lang w:val="en-US" w:eastAsia="zh-CN"/>
        </w:rPr>
        <w:t xml:space="preserve"> 3</w:t>
      </w:r>
      <w:r w:rsidRPr="0051161C">
        <w:rPr>
          <w:rFonts w:hint="eastAsia"/>
          <w:lang w:val="en-US" w:eastAsia="zh-CN"/>
        </w:rPr>
        <w:t>:</w:t>
      </w:r>
      <w:r w:rsidRPr="0051161C">
        <w:rPr>
          <w:lang w:val="en-US" w:eastAsia="zh-CN"/>
        </w:rPr>
        <w:t xml:space="preserve"> Consider different channel model (</w:t>
      </w:r>
      <w:proofErr w:type="gramStart"/>
      <w:r w:rsidRPr="0051161C">
        <w:rPr>
          <w:lang w:val="en-US" w:eastAsia="zh-CN"/>
        </w:rPr>
        <w:t>e.g.</w:t>
      </w:r>
      <w:proofErr w:type="gramEnd"/>
      <w:r w:rsidRPr="0051161C">
        <w:rPr>
          <w:lang w:val="en-US" w:eastAsia="zh-CN"/>
        </w:rPr>
        <w:t xml:space="preserve"> </w:t>
      </w:r>
      <w:proofErr w:type="spellStart"/>
      <w:r w:rsidRPr="0051161C">
        <w:rPr>
          <w:lang w:val="en-US" w:eastAsia="zh-CN"/>
        </w:rPr>
        <w:t>UMa</w:t>
      </w:r>
      <w:proofErr w:type="spellEnd"/>
      <w:r w:rsidRPr="0051161C">
        <w:rPr>
          <w:lang w:val="en-US" w:eastAsia="zh-CN"/>
        </w:rPr>
        <w:t xml:space="preserve"> instead of free space loss) between VSAT UE and TN BS.</w:t>
      </w:r>
    </w:p>
    <w:p w14:paraId="759D3804" w14:textId="77777777" w:rsidR="00A77384" w:rsidRPr="00954C58" w:rsidRDefault="00A77384" w:rsidP="00A77384">
      <w:pPr>
        <w:pStyle w:val="afc"/>
        <w:numPr>
          <w:ilvl w:val="1"/>
          <w:numId w:val="32"/>
        </w:numPr>
        <w:spacing w:after="0" w:line="259" w:lineRule="auto"/>
        <w:contextualSpacing w:val="0"/>
        <w:jc w:val="both"/>
        <w:rPr>
          <w:lang w:val="en-US" w:eastAsia="zh-CN"/>
        </w:rPr>
      </w:pPr>
      <w:r w:rsidRPr="00954C58">
        <w:rPr>
          <w:lang w:val="en-US" w:eastAsia="zh-CN"/>
        </w:rPr>
        <w:t xml:space="preserve">Other options not </w:t>
      </w:r>
      <w:proofErr w:type="gramStart"/>
      <w:r w:rsidRPr="00954C58">
        <w:rPr>
          <w:lang w:val="en-US" w:eastAsia="zh-CN"/>
        </w:rPr>
        <w:t>precluded</w:t>
      </w:r>
      <w:proofErr w:type="gramEnd"/>
      <w:r w:rsidRPr="00954C58">
        <w:rPr>
          <w:lang w:val="en-US" w:eastAsia="zh-CN"/>
        </w:rPr>
        <w:t xml:space="preserve"> </w:t>
      </w:r>
    </w:p>
    <w:p w14:paraId="59E07654" w14:textId="77777777" w:rsidR="00A77384" w:rsidRPr="00654FC6" w:rsidRDefault="00A77384" w:rsidP="00654FC6">
      <w:pPr>
        <w:rPr>
          <w:lang w:eastAsia="ja-JP"/>
        </w:rPr>
      </w:pPr>
    </w:p>
    <w:p w14:paraId="7CF87B45" w14:textId="6DDEFFC5" w:rsidR="009D1BE4" w:rsidRDefault="009D1BE4" w:rsidP="00173080">
      <w:pPr>
        <w:pStyle w:val="1"/>
        <w:jc w:val="both"/>
        <w:rPr>
          <w:lang w:eastAsia="ja-JP"/>
        </w:rPr>
      </w:pPr>
      <w:r w:rsidRPr="00891A01">
        <w:rPr>
          <w:rFonts w:hint="eastAsia"/>
          <w:lang w:eastAsia="ja-JP"/>
        </w:rPr>
        <w:t>References</w:t>
      </w:r>
    </w:p>
    <w:bookmarkEnd w:id="0"/>
    <w:p w14:paraId="7F72D08D" w14:textId="54E4AD77" w:rsidR="00C91BE7" w:rsidRDefault="008D0002" w:rsidP="00173080">
      <w:pPr>
        <w:jc w:val="both"/>
        <w:rPr>
          <w:rFonts w:eastAsia="Malgun Gothic"/>
          <w:lang w:eastAsia="ko-KR"/>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w:t>
      </w:r>
      <w:r w:rsidR="00C91BE7">
        <w:rPr>
          <w:rFonts w:eastAsia="Malgun Gothic"/>
          <w:lang w:eastAsia="ko-KR"/>
        </w:rPr>
        <w:t>P</w:t>
      </w:r>
      <w:r>
        <w:rPr>
          <w:rFonts w:eastAsia="Malgun Gothic"/>
          <w:lang w:eastAsia="ko-KR"/>
        </w:rPr>
        <w:t>-2</w:t>
      </w:r>
      <w:r w:rsidR="00C91BE7">
        <w:rPr>
          <w:rFonts w:eastAsia="Malgun Gothic"/>
          <w:lang w:eastAsia="ko-KR"/>
        </w:rPr>
        <w:t>32859</w:t>
      </w:r>
      <w:r>
        <w:rPr>
          <w:rFonts w:eastAsia="Malgun Gothic"/>
          <w:lang w:eastAsia="ko-KR"/>
        </w:rPr>
        <w:t>, Thales, “</w:t>
      </w:r>
      <w:r w:rsidR="00C91BE7" w:rsidRPr="00C91BE7">
        <w:rPr>
          <w:rFonts w:eastAsia="Malgun Gothic"/>
          <w:lang w:eastAsia="ko-KR"/>
        </w:rPr>
        <w:t>Rel-18 Work Item Exception for NR NTN (Non-Terrestrial Networks) enhancements</w:t>
      </w:r>
      <w:r>
        <w:rPr>
          <w:rFonts w:eastAsia="Malgun Gothic"/>
          <w:lang w:eastAsia="ko-KR"/>
        </w:rPr>
        <w:t>”.</w:t>
      </w:r>
    </w:p>
    <w:p w14:paraId="63DF9F4C" w14:textId="005F3942" w:rsid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2] 3GPP, </w:t>
      </w:r>
      <w:r w:rsidRPr="00654FC6">
        <w:rPr>
          <w:rFonts w:eastAsiaTheme="minorEastAsia"/>
          <w:lang w:eastAsia="ja-JP"/>
        </w:rPr>
        <w:t>R4-2321974</w:t>
      </w:r>
      <w:r>
        <w:rPr>
          <w:rFonts w:eastAsiaTheme="minorEastAsia"/>
          <w:lang w:eastAsia="ja-JP"/>
        </w:rPr>
        <w:t xml:space="preserve">, </w:t>
      </w:r>
      <w:r w:rsidRPr="00654FC6">
        <w:rPr>
          <w:rFonts w:eastAsiaTheme="minorEastAsia"/>
          <w:lang w:eastAsia="ja-JP"/>
        </w:rPr>
        <w:t>ZTE Corporation, Samsung</w:t>
      </w:r>
      <w:r>
        <w:rPr>
          <w:rFonts w:eastAsiaTheme="minorEastAsia"/>
          <w:lang w:eastAsia="ja-JP"/>
        </w:rPr>
        <w:t>,</w:t>
      </w:r>
      <w:r w:rsidRPr="00654FC6">
        <w:rPr>
          <w:rFonts w:eastAsiaTheme="minorEastAsia"/>
          <w:lang w:eastAsia="ja-JP"/>
        </w:rPr>
        <w:t xml:space="preserve"> </w:t>
      </w:r>
      <w:r>
        <w:rPr>
          <w:rFonts w:eastAsiaTheme="minorEastAsia"/>
          <w:lang w:eastAsia="ja-JP"/>
        </w:rPr>
        <w:t>“</w:t>
      </w:r>
      <w:r w:rsidRPr="00654FC6">
        <w:rPr>
          <w:rFonts w:eastAsiaTheme="minorEastAsia"/>
          <w:lang w:eastAsia="ja-JP"/>
        </w:rPr>
        <w:t>WF on NTN UE RF requirement</w:t>
      </w:r>
      <w:r>
        <w:rPr>
          <w:rFonts w:eastAsiaTheme="minorEastAsia"/>
          <w:lang w:eastAsia="ja-JP"/>
        </w:rPr>
        <w:t>”</w:t>
      </w:r>
    </w:p>
    <w:p w14:paraId="602436CC" w14:textId="5340D644" w:rsid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3] </w:t>
      </w:r>
      <w:r>
        <w:rPr>
          <w:rFonts w:eastAsiaTheme="minorEastAsia" w:hint="eastAsia"/>
          <w:lang w:eastAsia="ja-JP"/>
        </w:rPr>
        <w:t>3</w:t>
      </w:r>
      <w:r>
        <w:rPr>
          <w:rFonts w:eastAsiaTheme="minorEastAsia"/>
          <w:lang w:eastAsia="ja-JP"/>
        </w:rPr>
        <w:t xml:space="preserve">GPP, </w:t>
      </w:r>
      <w:r w:rsidRPr="00654FC6">
        <w:rPr>
          <w:rFonts w:eastAsiaTheme="minorEastAsia"/>
          <w:lang w:eastAsia="ja-JP"/>
        </w:rPr>
        <w:t>R4-2321362</w:t>
      </w:r>
      <w:r>
        <w:rPr>
          <w:rFonts w:eastAsiaTheme="minorEastAsia"/>
          <w:lang w:eastAsia="ja-JP"/>
        </w:rPr>
        <w:t xml:space="preserve">, </w:t>
      </w:r>
      <w:r w:rsidRPr="00654FC6">
        <w:rPr>
          <w:rFonts w:eastAsiaTheme="minorEastAsia"/>
          <w:lang w:eastAsia="ja-JP"/>
        </w:rPr>
        <w:t>Qualcomm Incorporated</w:t>
      </w:r>
      <w:r>
        <w:rPr>
          <w:rFonts w:eastAsiaTheme="minorEastAsia"/>
          <w:lang w:eastAsia="ja-JP"/>
        </w:rPr>
        <w:t>, “</w:t>
      </w:r>
      <w:r w:rsidRPr="00654FC6">
        <w:rPr>
          <w:rFonts w:eastAsiaTheme="minorEastAsia"/>
          <w:lang w:eastAsia="ja-JP"/>
        </w:rPr>
        <w:t>WF on NTN RRM requirements</w:t>
      </w:r>
      <w:r>
        <w:rPr>
          <w:rFonts w:eastAsiaTheme="minorEastAsia"/>
          <w:lang w:eastAsia="ja-JP"/>
        </w:rPr>
        <w:t>”</w:t>
      </w:r>
    </w:p>
    <w:p w14:paraId="010E6E97" w14:textId="296D304B" w:rsidR="00A77384" w:rsidRPr="00654FC6" w:rsidRDefault="00A77384"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4] 3GPP, </w:t>
      </w:r>
      <w:r w:rsidRPr="00A77384">
        <w:rPr>
          <w:rFonts w:eastAsiaTheme="minorEastAsia"/>
          <w:lang w:eastAsia="ja-JP"/>
        </w:rPr>
        <w:t>R4-2321115</w:t>
      </w:r>
      <w:r>
        <w:rPr>
          <w:rFonts w:eastAsiaTheme="minorEastAsia"/>
          <w:lang w:eastAsia="ja-JP"/>
        </w:rPr>
        <w:t xml:space="preserve">, </w:t>
      </w:r>
      <w:r w:rsidRPr="00A77384">
        <w:rPr>
          <w:rFonts w:eastAsiaTheme="minorEastAsia"/>
          <w:lang w:eastAsia="ja-JP"/>
        </w:rPr>
        <w:t>Samsung</w:t>
      </w:r>
      <w:r>
        <w:rPr>
          <w:rFonts w:eastAsiaTheme="minorEastAsia"/>
          <w:lang w:eastAsia="ja-JP"/>
        </w:rPr>
        <w:t>,</w:t>
      </w:r>
      <w:r w:rsidRPr="00A77384">
        <w:rPr>
          <w:rFonts w:eastAsiaTheme="minorEastAsia"/>
          <w:lang w:eastAsia="ja-JP"/>
        </w:rPr>
        <w:t xml:space="preserve"> </w:t>
      </w:r>
      <w:r>
        <w:rPr>
          <w:rFonts w:eastAsiaTheme="minorEastAsia"/>
          <w:lang w:eastAsia="ja-JP"/>
        </w:rPr>
        <w:t>“</w:t>
      </w:r>
      <w:r w:rsidRPr="00A77384">
        <w:rPr>
          <w:rFonts w:eastAsiaTheme="minorEastAsia"/>
          <w:lang w:eastAsia="ja-JP"/>
        </w:rPr>
        <w:t>WF for NTN co-existence study</w:t>
      </w:r>
      <w:r>
        <w:rPr>
          <w:rFonts w:eastAsiaTheme="minorEastAsia"/>
          <w:lang w:eastAsia="ja-JP"/>
        </w:rPr>
        <w:t>”</w:t>
      </w:r>
    </w:p>
    <w:sectPr w:rsidR="00A77384" w:rsidRPr="00654FC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D1C3" w14:textId="77777777" w:rsidR="003908CF" w:rsidRDefault="003908CF">
      <w:r>
        <w:separator/>
      </w:r>
    </w:p>
  </w:endnote>
  <w:endnote w:type="continuationSeparator" w:id="0">
    <w:p w14:paraId="5D8FC3E3" w14:textId="77777777" w:rsidR="003908CF" w:rsidRDefault="0039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D752" w14:textId="77777777" w:rsidR="003908CF" w:rsidRDefault="003908CF">
      <w:r>
        <w:separator/>
      </w:r>
    </w:p>
  </w:footnote>
  <w:footnote w:type="continuationSeparator" w:id="0">
    <w:p w14:paraId="0EBB1395" w14:textId="77777777" w:rsidR="003908CF" w:rsidRDefault="00390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4043183">
    <w:abstractNumId w:val="14"/>
  </w:num>
  <w:num w:numId="2" w16cid:durableId="583301771">
    <w:abstractNumId w:val="17"/>
  </w:num>
  <w:num w:numId="3" w16cid:durableId="54276674">
    <w:abstractNumId w:val="19"/>
  </w:num>
  <w:num w:numId="4" w16cid:durableId="648168320">
    <w:abstractNumId w:val="27"/>
  </w:num>
  <w:num w:numId="5" w16cid:durableId="1965621546">
    <w:abstractNumId w:val="26"/>
  </w:num>
  <w:num w:numId="6" w16cid:durableId="162009443">
    <w:abstractNumId w:val="18"/>
  </w:num>
  <w:num w:numId="7" w16cid:durableId="342586324">
    <w:abstractNumId w:val="25"/>
  </w:num>
  <w:num w:numId="8" w16cid:durableId="1421214476">
    <w:abstractNumId w:val="8"/>
  </w:num>
  <w:num w:numId="9" w16cid:durableId="1885098115">
    <w:abstractNumId w:val="13"/>
  </w:num>
  <w:num w:numId="10" w16cid:durableId="371614423">
    <w:abstractNumId w:val="9"/>
  </w:num>
  <w:num w:numId="11" w16cid:durableId="1486048636">
    <w:abstractNumId w:val="3"/>
  </w:num>
  <w:num w:numId="12" w16cid:durableId="2072191116">
    <w:abstractNumId w:val="11"/>
  </w:num>
  <w:num w:numId="13" w16cid:durableId="266011608">
    <w:abstractNumId w:val="28"/>
  </w:num>
  <w:num w:numId="14" w16cid:durableId="755709969">
    <w:abstractNumId w:val="22"/>
  </w:num>
  <w:num w:numId="15" w16cid:durableId="2010714074">
    <w:abstractNumId w:val="31"/>
  </w:num>
  <w:num w:numId="16" w16cid:durableId="486170319">
    <w:abstractNumId w:val="5"/>
  </w:num>
  <w:num w:numId="17" w16cid:durableId="694690652">
    <w:abstractNumId w:val="16"/>
  </w:num>
  <w:num w:numId="18" w16cid:durableId="1849520463">
    <w:abstractNumId w:val="1"/>
  </w:num>
  <w:num w:numId="19" w16cid:durableId="239097874">
    <w:abstractNumId w:val="21"/>
  </w:num>
  <w:num w:numId="20" w16cid:durableId="1859738347">
    <w:abstractNumId w:val="12"/>
  </w:num>
  <w:num w:numId="21" w16cid:durableId="43874438">
    <w:abstractNumId w:val="6"/>
  </w:num>
  <w:num w:numId="22" w16cid:durableId="1982150189">
    <w:abstractNumId w:val="29"/>
  </w:num>
  <w:num w:numId="23" w16cid:durableId="636884416">
    <w:abstractNumId w:val="7"/>
  </w:num>
  <w:num w:numId="24" w16cid:durableId="934677964">
    <w:abstractNumId w:val="23"/>
  </w:num>
  <w:num w:numId="25" w16cid:durableId="680551998">
    <w:abstractNumId w:val="2"/>
  </w:num>
  <w:num w:numId="26" w16cid:durableId="1016270537">
    <w:abstractNumId w:val="30"/>
  </w:num>
  <w:num w:numId="27" w16cid:durableId="78210453">
    <w:abstractNumId w:val="32"/>
  </w:num>
  <w:num w:numId="28" w16cid:durableId="1704943249">
    <w:abstractNumId w:val="15"/>
  </w:num>
  <w:num w:numId="29" w16cid:durableId="1379284585">
    <w:abstractNumId w:val="24"/>
  </w:num>
  <w:num w:numId="30" w16cid:durableId="1312173203">
    <w:abstractNumId w:val="0"/>
  </w:num>
  <w:num w:numId="31" w16cid:durableId="1710494274">
    <w:abstractNumId w:val="20"/>
  </w:num>
  <w:num w:numId="32" w16cid:durableId="655576792">
    <w:abstractNumId w:val="4"/>
  </w:num>
  <w:num w:numId="33" w16cid:durableId="18436750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31"/>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662"/>
    <w:rsid w:val="00145505"/>
    <w:rsid w:val="0015082A"/>
    <w:rsid w:val="00152C08"/>
    <w:rsid w:val="00153528"/>
    <w:rsid w:val="00153E28"/>
    <w:rsid w:val="00154A10"/>
    <w:rsid w:val="0015697F"/>
    <w:rsid w:val="00160416"/>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2A7"/>
    <w:rsid w:val="0018585B"/>
    <w:rsid w:val="001918D7"/>
    <w:rsid w:val="00191CA1"/>
    <w:rsid w:val="00192CE3"/>
    <w:rsid w:val="00193116"/>
    <w:rsid w:val="00196957"/>
    <w:rsid w:val="001A08AA"/>
    <w:rsid w:val="001A14AC"/>
    <w:rsid w:val="001A298D"/>
    <w:rsid w:val="001A2A4D"/>
    <w:rsid w:val="001A3120"/>
    <w:rsid w:val="001A3291"/>
    <w:rsid w:val="001A5A88"/>
    <w:rsid w:val="001B0237"/>
    <w:rsid w:val="001B0B39"/>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43A"/>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6ED"/>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B6444"/>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08CF"/>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951"/>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159D"/>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4FC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3DDA"/>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1CC4"/>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6F6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62B"/>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0547"/>
    <w:rsid w:val="00A426D9"/>
    <w:rsid w:val="00A44EBA"/>
    <w:rsid w:val="00A500BD"/>
    <w:rsid w:val="00A50244"/>
    <w:rsid w:val="00A50E31"/>
    <w:rsid w:val="00A522EF"/>
    <w:rsid w:val="00A5392F"/>
    <w:rsid w:val="00A53DA9"/>
    <w:rsid w:val="00A54E63"/>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384"/>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0D13"/>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77427"/>
    <w:rsid w:val="00C80CB7"/>
    <w:rsid w:val="00C816A2"/>
    <w:rsid w:val="00C8176D"/>
    <w:rsid w:val="00C81962"/>
    <w:rsid w:val="00C822C3"/>
    <w:rsid w:val="00C82C1B"/>
    <w:rsid w:val="00C83065"/>
    <w:rsid w:val="00C8380C"/>
    <w:rsid w:val="00C84376"/>
    <w:rsid w:val="00C847AC"/>
    <w:rsid w:val="00C85ED6"/>
    <w:rsid w:val="00C907E8"/>
    <w:rsid w:val="00C91BE7"/>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4F49"/>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521C"/>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2E8E"/>
    <w:rsid w:val="00DA33D8"/>
    <w:rsid w:val="00DA518A"/>
    <w:rsid w:val="00DA61C7"/>
    <w:rsid w:val="00DA636F"/>
    <w:rsid w:val="00DA706D"/>
    <w:rsid w:val="00DA75CF"/>
    <w:rsid w:val="00DB0073"/>
    <w:rsid w:val="00DB0BA5"/>
    <w:rsid w:val="00DB37F6"/>
    <w:rsid w:val="00DB4DD4"/>
    <w:rsid w:val="00DB6626"/>
    <w:rsid w:val="00DB6CA1"/>
    <w:rsid w:val="00DB7703"/>
    <w:rsid w:val="00DB7A8D"/>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175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1BE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Bullet list,목록단락"/>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3575</Words>
  <Characters>19474</Characters>
  <Application>Microsoft Office Word</Application>
  <DocSecurity>0</DocSecurity>
  <Lines>162</Lines>
  <Paragraphs>46</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2023-11-29T02:36:00Z</dcterms:created>
  <dcterms:modified xsi:type="dcterms:W3CDTF">2024-02-19T11:05:00Z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2023-11-29T04:01:07Z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0b834c74-5b66-4aad-9edb-cf3f73ec3832</vt:lpwstr>
  </property>
  <property fmtid="{D5CDD505-2E9C-101B-9397-08002B2CF9AE}" pid="8" name="MSIP_Label_f7b7771f-98a2-4ec9-8160-ee37e9359e20_ContentBits">
    <vt:lpwstr>0</vt:lpwstr>
  </property>
</Properties>
</file>